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236" w:rsidRPr="00572236" w:rsidRDefault="00572236" w:rsidP="00572236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7223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Słownik pojęć stosowanych w opiniach psychologiczno-pedagogicznych</w:t>
      </w:r>
    </w:p>
    <w:p w:rsidR="00572236" w:rsidRPr="00572236" w:rsidRDefault="00572236" w:rsidP="005722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72236">
        <w:rPr>
          <w:rFonts w:ascii="Times New Roman" w:eastAsia="Times New Roman" w:hAnsi="Times New Roman" w:cs="Times New Roman"/>
          <w:sz w:val="28"/>
          <w:szCs w:val="28"/>
          <w:lang w:eastAsia="pl-PL"/>
        </w:rPr>
        <w:t> </w:t>
      </w:r>
    </w:p>
    <w:p w:rsidR="00572236" w:rsidRPr="00572236" w:rsidRDefault="00572236" w:rsidP="005722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72236">
        <w:rPr>
          <w:rFonts w:ascii="Times New Roman" w:eastAsia="Times New Roman" w:hAnsi="Times New Roman" w:cs="Times New Roman"/>
          <w:i/>
          <w:iCs/>
          <w:sz w:val="28"/>
          <w:szCs w:val="28"/>
          <w:lang w:eastAsia="pl-PL"/>
        </w:rPr>
        <w:t xml:space="preserve">Opracowano na podstawie poradnika  „Uczeń z dysleksją w szkole”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pl-PL"/>
        </w:rPr>
        <w:t xml:space="preserve">                                       </w:t>
      </w:r>
      <w:r w:rsidRPr="00572236">
        <w:rPr>
          <w:rFonts w:ascii="Times New Roman" w:eastAsia="Times New Roman" w:hAnsi="Times New Roman" w:cs="Times New Roman"/>
          <w:i/>
          <w:iCs/>
          <w:sz w:val="28"/>
          <w:szCs w:val="28"/>
          <w:lang w:eastAsia="pl-PL"/>
        </w:rPr>
        <w:t> M. Bogdanowicz,  A. Adryjanek, Operon, Gdynia 2004</w:t>
      </w:r>
    </w:p>
    <w:p w:rsidR="00572236" w:rsidRPr="00572236" w:rsidRDefault="00572236" w:rsidP="005722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72236">
        <w:rPr>
          <w:rFonts w:ascii="Times New Roman" w:eastAsia="Times New Roman" w:hAnsi="Times New Roman" w:cs="Times New Roman"/>
          <w:i/>
          <w:iCs/>
          <w:sz w:val="28"/>
          <w:szCs w:val="28"/>
          <w:lang w:eastAsia="pl-PL"/>
        </w:rPr>
        <w:t> </w:t>
      </w:r>
    </w:p>
    <w:p w:rsidR="00572236" w:rsidRPr="00572236" w:rsidRDefault="00572236" w:rsidP="005722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72236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Analiza i synteza</w:t>
      </w:r>
    </w:p>
    <w:p w:rsidR="00572236" w:rsidRPr="00572236" w:rsidRDefault="00572236" w:rsidP="005722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72236">
        <w:rPr>
          <w:rFonts w:ascii="Times New Roman" w:eastAsia="Times New Roman" w:hAnsi="Times New Roman" w:cs="Times New Roman"/>
          <w:sz w:val="28"/>
          <w:szCs w:val="28"/>
          <w:lang w:eastAsia="pl-PL"/>
        </w:rPr>
        <w:t>Analiza i synteza – ogół czynności dokonywania rozkładu całości na poszczególne elementy składowe oraz scalania tych elementów w całość. Czynności te dotyczą też procesów poznawczych, analizy i syntezy doznań zmysłowych: wzrokowych, słuchowych, czucia, dotyku i ruchu (kinestezji).</w:t>
      </w:r>
    </w:p>
    <w:p w:rsidR="00572236" w:rsidRPr="00572236" w:rsidRDefault="00572236" w:rsidP="005722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72236">
        <w:rPr>
          <w:rFonts w:ascii="Times New Roman" w:eastAsia="Times New Roman" w:hAnsi="Times New Roman" w:cs="Times New Roman"/>
          <w:sz w:val="28"/>
          <w:szCs w:val="28"/>
          <w:lang w:eastAsia="pl-PL"/>
        </w:rPr>
        <w:t> </w:t>
      </w:r>
    </w:p>
    <w:p w:rsidR="00572236" w:rsidRPr="00572236" w:rsidRDefault="00572236" w:rsidP="005722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72236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Analizatory</w:t>
      </w:r>
    </w:p>
    <w:p w:rsidR="00572236" w:rsidRPr="00572236" w:rsidRDefault="00572236" w:rsidP="005722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72236">
        <w:rPr>
          <w:rFonts w:ascii="Times New Roman" w:eastAsia="Times New Roman" w:hAnsi="Times New Roman" w:cs="Times New Roman"/>
          <w:sz w:val="28"/>
          <w:szCs w:val="28"/>
          <w:lang w:eastAsia="pl-PL"/>
        </w:rPr>
        <w:t>Analizatory  –  są neurofizjologiczną podstawą odbioru i przetwarzania bodźców w spostrzeżenia. Każdy analizator zbudowany jest z :</w:t>
      </w:r>
    </w:p>
    <w:p w:rsidR="00572236" w:rsidRPr="00572236" w:rsidRDefault="00572236" w:rsidP="0057223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72236">
        <w:rPr>
          <w:rFonts w:ascii="Times New Roman" w:eastAsia="Times New Roman" w:hAnsi="Times New Roman" w:cs="Times New Roman"/>
          <w:sz w:val="28"/>
          <w:szCs w:val="28"/>
          <w:lang w:eastAsia="pl-PL"/>
        </w:rPr>
        <w:t>receptora odbierającego bodźce (np. czopki i pręciki w siatkówce oka)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 </w:t>
      </w:r>
      <w:r w:rsidRPr="0057223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i przetwarzającego je na impulsy bioelektryczne;</w:t>
      </w:r>
    </w:p>
    <w:p w:rsidR="00572236" w:rsidRPr="00572236" w:rsidRDefault="00572236" w:rsidP="0057223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72236">
        <w:rPr>
          <w:rFonts w:ascii="Times New Roman" w:eastAsia="Times New Roman" w:hAnsi="Times New Roman" w:cs="Times New Roman"/>
          <w:sz w:val="28"/>
          <w:szCs w:val="28"/>
          <w:lang w:eastAsia="pl-PL"/>
        </w:rPr>
        <w:t>drogi dośrodkowej, czyli włókien nerwowych, które te impulsy przewodzą do kory mózgowej;</w:t>
      </w:r>
    </w:p>
    <w:p w:rsidR="00572236" w:rsidRPr="00572236" w:rsidRDefault="00572236" w:rsidP="0057223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7223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ośrodka w korze mózgowej, który stanowi reprezentację analizatora. Dotarcie do tych ośrodków powoduje powstanie wrażeń i spostrzeżeń,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</w:t>
      </w:r>
      <w:r w:rsidRPr="00572236">
        <w:rPr>
          <w:rFonts w:ascii="Times New Roman" w:eastAsia="Times New Roman" w:hAnsi="Times New Roman" w:cs="Times New Roman"/>
          <w:sz w:val="28"/>
          <w:szCs w:val="28"/>
          <w:lang w:eastAsia="pl-PL"/>
        </w:rPr>
        <w:t>a więc umożliwia percepcję otaczającego nas świata.   </w:t>
      </w:r>
    </w:p>
    <w:p w:rsidR="00572236" w:rsidRPr="00572236" w:rsidRDefault="00572236" w:rsidP="005722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72236">
        <w:rPr>
          <w:rFonts w:ascii="Times New Roman" w:eastAsia="Times New Roman" w:hAnsi="Times New Roman" w:cs="Times New Roman"/>
          <w:sz w:val="28"/>
          <w:szCs w:val="28"/>
          <w:lang w:eastAsia="pl-PL"/>
        </w:rPr>
        <w:t>W czytaniu i pisaniu udział biorą trzy analizatory:</w:t>
      </w:r>
    </w:p>
    <w:p w:rsidR="00572236" w:rsidRPr="00572236" w:rsidRDefault="00572236" w:rsidP="0057223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72236">
        <w:rPr>
          <w:rFonts w:ascii="Times New Roman" w:eastAsia="Times New Roman" w:hAnsi="Times New Roman" w:cs="Times New Roman"/>
          <w:sz w:val="28"/>
          <w:szCs w:val="28"/>
          <w:lang w:eastAsia="pl-PL"/>
        </w:rPr>
        <w:t>wzrokowy (odbiór bodźców wzrokowych, jakimi są np. teksty, wyrazy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</w:t>
      </w:r>
      <w:r w:rsidRPr="0057223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i tworzące je litery);</w:t>
      </w:r>
    </w:p>
    <w:p w:rsidR="00572236" w:rsidRPr="00572236" w:rsidRDefault="00572236" w:rsidP="0057223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72236">
        <w:rPr>
          <w:rFonts w:ascii="Times New Roman" w:eastAsia="Times New Roman" w:hAnsi="Times New Roman" w:cs="Times New Roman"/>
          <w:sz w:val="28"/>
          <w:szCs w:val="28"/>
          <w:lang w:eastAsia="pl-PL"/>
        </w:rPr>
        <w:t>słuchowy (odbiór dźwięków mowy);</w:t>
      </w:r>
    </w:p>
    <w:p w:rsidR="00572236" w:rsidRPr="00572236" w:rsidRDefault="00572236" w:rsidP="0057223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7223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skórno – kinestetyczny ( doznania dotykowo – kinestetyczne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              </w:t>
      </w:r>
      <w:r w:rsidRPr="00572236">
        <w:rPr>
          <w:rFonts w:ascii="Times New Roman" w:eastAsia="Times New Roman" w:hAnsi="Times New Roman" w:cs="Times New Roman"/>
          <w:sz w:val="28"/>
          <w:szCs w:val="28"/>
          <w:lang w:eastAsia="pl-PL"/>
        </w:rPr>
        <w:t>z poruszających się narządów mowy podczas mówienia oraz od poruszającej się ręki trzymającej pióro podczas pisania).  </w:t>
      </w:r>
    </w:p>
    <w:p w:rsidR="00572236" w:rsidRPr="00572236" w:rsidRDefault="00572236" w:rsidP="005722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72236">
        <w:rPr>
          <w:rFonts w:ascii="Times New Roman" w:eastAsia="Times New Roman" w:hAnsi="Times New Roman" w:cs="Times New Roman"/>
          <w:sz w:val="28"/>
          <w:szCs w:val="28"/>
          <w:lang w:eastAsia="pl-PL"/>
        </w:rPr>
        <w:t>Każdy z analizatorów musi dobrze funkcjonować samodzielnie, jak również dobrze współpracować z innymi.</w:t>
      </w:r>
    </w:p>
    <w:p w:rsidR="00572236" w:rsidRPr="00572236" w:rsidRDefault="00572236" w:rsidP="005722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72236">
        <w:rPr>
          <w:rFonts w:ascii="Times New Roman" w:eastAsia="Times New Roman" w:hAnsi="Times New Roman" w:cs="Times New Roman"/>
          <w:sz w:val="28"/>
          <w:szCs w:val="28"/>
          <w:lang w:eastAsia="pl-PL"/>
        </w:rPr>
        <w:t> </w:t>
      </w:r>
    </w:p>
    <w:p w:rsidR="00572236" w:rsidRPr="00572236" w:rsidRDefault="00572236" w:rsidP="005722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72236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lastRenderedPageBreak/>
        <w:t>Analizator wzrokowy</w:t>
      </w:r>
    </w:p>
    <w:p w:rsidR="00572236" w:rsidRPr="00572236" w:rsidRDefault="00572236" w:rsidP="005722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7223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Analizator wzrokowy –  zbudowany jest z receptorów (czopków i pręcików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  </w:t>
      </w:r>
      <w:r w:rsidRPr="00572236">
        <w:rPr>
          <w:rFonts w:ascii="Times New Roman" w:eastAsia="Times New Roman" w:hAnsi="Times New Roman" w:cs="Times New Roman"/>
          <w:sz w:val="28"/>
          <w:szCs w:val="28"/>
          <w:lang w:eastAsia="pl-PL"/>
        </w:rPr>
        <w:t>w siatkówce), drogi dośrodkowej – wzrokowej, czyli włókien nerwowych, które przenoszą informacje do ośrodka wzrokowego w korze mózgowej, odpowiedzialnego za percepcję informacji wizualnej. Jest to podstawowy proces niezbędny w nauce czytania i pisania. Podczas czytania sprowadza sie on do spostrzegania tekstu, wyodrębniania z niego wyrazów, a w nich kolejnych liter, tworzących sekwencje znaków w graficznej strukturze wyrazu, odróżniania podobnych liter, zapamiętywania ich, rozpoznawania. Podczas pisania zachodzi przypominanie sobie kształtu liter, sposobu łączenia ich w strukturę, jaką jest sylaba, a następnie łączenia sylab w wyrazy, wyrazów w zdania i konstruowanie tekstu rozplanowanego na kartce zeszytu.</w:t>
      </w:r>
    </w:p>
    <w:p w:rsidR="00572236" w:rsidRPr="00572236" w:rsidRDefault="00572236" w:rsidP="005722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72236">
        <w:rPr>
          <w:rFonts w:ascii="Times New Roman" w:eastAsia="Times New Roman" w:hAnsi="Times New Roman" w:cs="Times New Roman"/>
          <w:sz w:val="28"/>
          <w:szCs w:val="28"/>
          <w:lang w:eastAsia="pl-PL"/>
        </w:rPr>
        <w:t> </w:t>
      </w:r>
    </w:p>
    <w:p w:rsidR="00572236" w:rsidRPr="00572236" w:rsidRDefault="00572236" w:rsidP="005722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72236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Analizator słuchowy</w:t>
      </w:r>
    </w:p>
    <w:p w:rsidR="00572236" w:rsidRPr="00572236" w:rsidRDefault="00572236" w:rsidP="005722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7223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Analizator słuchowy – zbudowany jest z receptora (komórki włoskowate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       </w:t>
      </w:r>
      <w:r w:rsidRPr="00572236">
        <w:rPr>
          <w:rFonts w:ascii="Times New Roman" w:eastAsia="Times New Roman" w:hAnsi="Times New Roman" w:cs="Times New Roman"/>
          <w:sz w:val="28"/>
          <w:szCs w:val="28"/>
          <w:lang w:eastAsia="pl-PL"/>
        </w:rPr>
        <w:t>w narządzie Cortiego w uchu, które zamieniają bodźce słuchowe – drgania cząsteczek powietrza – na impulsy nerwowe ), drogi dośrodkowej – słuchowej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      </w:t>
      </w:r>
      <w:r w:rsidRPr="0057223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i ośrodka słuchowego w korze mózgowej. Analizator ten służy do odbioru bodźców słuchowych, w tym dźwięków mowy, ich spostrzegania, zapamiętywania. Uczestniczy w porozumiewaniu się za pomocą mowy. Wraz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   </w:t>
      </w:r>
      <w:r w:rsidRPr="0057223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z innymi analizatorami stanowi neurofizjologiczną podstawę procesów czytania i pisania. Odgrywa w uczeniu się tych czynności zasadniczą rolę ze względu na zaangażowanie w nich:</w:t>
      </w:r>
    </w:p>
    <w:p w:rsidR="00572236" w:rsidRPr="00572236" w:rsidRDefault="00572236" w:rsidP="0057223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72236">
        <w:rPr>
          <w:rFonts w:ascii="Times New Roman" w:eastAsia="Times New Roman" w:hAnsi="Times New Roman" w:cs="Times New Roman"/>
          <w:sz w:val="28"/>
          <w:szCs w:val="28"/>
          <w:lang w:eastAsia="pl-PL"/>
        </w:rPr>
        <w:t>słuchu fonemowego, czyli zdolności różnicowania głosek, dzięki dokonywaniu analizy dźwięków mowy i odróżniania ich ( np. głosek z – s, które brzmią podobnie, ponieważ różnią się tylko jedną cechą dystynktywną: dźwięcznością )</w:t>
      </w:r>
    </w:p>
    <w:p w:rsidR="00572236" w:rsidRPr="00572236" w:rsidRDefault="00572236" w:rsidP="0057223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72236">
        <w:rPr>
          <w:rFonts w:ascii="Times New Roman" w:eastAsia="Times New Roman" w:hAnsi="Times New Roman" w:cs="Times New Roman"/>
          <w:sz w:val="28"/>
          <w:szCs w:val="28"/>
          <w:lang w:eastAsia="pl-PL"/>
        </w:rPr>
        <w:t>umiejętności fonologicznych w zakresie operowania cząstkami fonologicznymi, takimi jak głoski, sylaby, logotomy ( cząstki słów niebędące głoskami ani sylabami).</w:t>
      </w:r>
    </w:p>
    <w:p w:rsidR="00572236" w:rsidRPr="00572236" w:rsidRDefault="00572236" w:rsidP="005722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72236">
        <w:rPr>
          <w:rFonts w:ascii="Times New Roman" w:eastAsia="Times New Roman" w:hAnsi="Times New Roman" w:cs="Times New Roman"/>
          <w:sz w:val="28"/>
          <w:szCs w:val="28"/>
          <w:lang w:eastAsia="pl-PL"/>
        </w:rPr>
        <w:t>Prawidłowe różnicowanie i rozpoznawanie dźwięków mowy ( słuch fonemowy) oraz dobrze wykształcone umiejętności fonologiczne są podstawą bezbłędnego zapisywania i czytania nowych wyrazów, a następnie łączenia ich w zdania i tekst.</w:t>
      </w:r>
    </w:p>
    <w:p w:rsidR="00572236" w:rsidRDefault="00572236" w:rsidP="005722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72236">
        <w:rPr>
          <w:rFonts w:ascii="Times New Roman" w:eastAsia="Times New Roman" w:hAnsi="Times New Roman" w:cs="Times New Roman"/>
          <w:sz w:val="28"/>
          <w:szCs w:val="28"/>
          <w:lang w:eastAsia="pl-PL"/>
        </w:rPr>
        <w:t> </w:t>
      </w:r>
    </w:p>
    <w:p w:rsidR="00572236" w:rsidRPr="00572236" w:rsidRDefault="00572236" w:rsidP="005722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572236" w:rsidRPr="00572236" w:rsidRDefault="00572236" w:rsidP="005722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72236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lastRenderedPageBreak/>
        <w:t>Analiza głoskowa</w:t>
      </w:r>
    </w:p>
    <w:p w:rsidR="00572236" w:rsidRPr="00572236" w:rsidRDefault="00572236" w:rsidP="005722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72236">
        <w:rPr>
          <w:rFonts w:ascii="Times New Roman" w:eastAsia="Times New Roman" w:hAnsi="Times New Roman" w:cs="Times New Roman"/>
          <w:sz w:val="28"/>
          <w:szCs w:val="28"/>
          <w:lang w:eastAsia="pl-PL"/>
        </w:rPr>
        <w:t>Analiza głoskowa –  umiejętność rozkładania słów na poszczególne elementy składowe – głoski, które odpowiadają fonemom ( najmniejszym cząstkom języka).</w:t>
      </w:r>
    </w:p>
    <w:p w:rsidR="00572236" w:rsidRPr="00572236" w:rsidRDefault="00572236" w:rsidP="005722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72236">
        <w:rPr>
          <w:rFonts w:ascii="Times New Roman" w:eastAsia="Times New Roman" w:hAnsi="Times New Roman" w:cs="Times New Roman"/>
          <w:sz w:val="28"/>
          <w:szCs w:val="28"/>
          <w:lang w:eastAsia="pl-PL"/>
        </w:rPr>
        <w:t> </w:t>
      </w:r>
    </w:p>
    <w:p w:rsidR="00572236" w:rsidRPr="00572236" w:rsidRDefault="00572236" w:rsidP="005722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72236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Analiza sylabowa</w:t>
      </w:r>
    </w:p>
    <w:p w:rsidR="00572236" w:rsidRPr="00572236" w:rsidRDefault="00572236" w:rsidP="005722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72236">
        <w:rPr>
          <w:rFonts w:ascii="Times New Roman" w:eastAsia="Times New Roman" w:hAnsi="Times New Roman" w:cs="Times New Roman"/>
          <w:sz w:val="28"/>
          <w:szCs w:val="28"/>
          <w:lang w:eastAsia="pl-PL"/>
        </w:rPr>
        <w:t>Analiza sylabowa – umiejętność rozkładania słów na sylaby.</w:t>
      </w:r>
    </w:p>
    <w:p w:rsidR="00572236" w:rsidRPr="00572236" w:rsidRDefault="00572236" w:rsidP="005722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72236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Błędy specyficzne </w:t>
      </w:r>
    </w:p>
    <w:p w:rsidR="00572236" w:rsidRPr="00572236" w:rsidRDefault="00572236" w:rsidP="005722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72236">
        <w:rPr>
          <w:rFonts w:ascii="Times New Roman" w:eastAsia="Times New Roman" w:hAnsi="Times New Roman" w:cs="Times New Roman"/>
          <w:sz w:val="28"/>
          <w:szCs w:val="28"/>
          <w:lang w:eastAsia="pl-PL"/>
        </w:rPr>
        <w:t>Błędy specyficzne – błędy charakterystyczne dla dysleksji rozwojowej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</w:p>
    <w:p w:rsidR="00572236" w:rsidRPr="00572236" w:rsidRDefault="00572236" w:rsidP="005722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72236">
        <w:rPr>
          <w:rFonts w:ascii="Times New Roman" w:eastAsia="Times New Roman" w:hAnsi="Times New Roman" w:cs="Times New Roman"/>
          <w:sz w:val="28"/>
          <w:szCs w:val="28"/>
          <w:lang w:eastAsia="pl-PL"/>
        </w:rPr>
        <w:t>Błędy specyficzne dla zaburzeń funkcji wzrokowych (percepcji i pamięci wzrokowej):</w:t>
      </w:r>
    </w:p>
    <w:p w:rsidR="00572236" w:rsidRPr="00572236" w:rsidRDefault="00572236" w:rsidP="0057223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72236">
        <w:rPr>
          <w:rFonts w:ascii="Times New Roman" w:eastAsia="Times New Roman" w:hAnsi="Times New Roman" w:cs="Times New Roman"/>
          <w:sz w:val="28"/>
          <w:szCs w:val="28"/>
          <w:lang w:eastAsia="pl-PL"/>
        </w:rPr>
        <w:t>mylenie liter o podobnym kształcie, np. a – o, t – ł, m – n</w:t>
      </w:r>
    </w:p>
    <w:p w:rsidR="00572236" w:rsidRPr="00572236" w:rsidRDefault="00572236" w:rsidP="0057223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72236">
        <w:rPr>
          <w:rFonts w:ascii="Times New Roman" w:eastAsia="Times New Roman" w:hAnsi="Times New Roman" w:cs="Times New Roman"/>
          <w:sz w:val="28"/>
          <w:szCs w:val="28"/>
          <w:lang w:eastAsia="pl-PL"/>
        </w:rPr>
        <w:t>mylne odtwarzanie położenia liter, np. b –p, d – g, u – n</w:t>
      </w:r>
    </w:p>
    <w:p w:rsidR="00572236" w:rsidRPr="00572236" w:rsidRDefault="00572236" w:rsidP="0057223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72236">
        <w:rPr>
          <w:rFonts w:ascii="Times New Roman" w:eastAsia="Times New Roman" w:hAnsi="Times New Roman" w:cs="Times New Roman"/>
          <w:sz w:val="28"/>
          <w:szCs w:val="28"/>
          <w:lang w:eastAsia="pl-PL"/>
        </w:rPr>
        <w:t>pomijanie drobnych elementów graficznych liter, np. znaków diakrytycznych</w:t>
      </w:r>
    </w:p>
    <w:p w:rsidR="00572236" w:rsidRPr="00572236" w:rsidRDefault="00572236" w:rsidP="0057223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72236">
        <w:rPr>
          <w:rFonts w:ascii="Times New Roman" w:eastAsia="Times New Roman" w:hAnsi="Times New Roman" w:cs="Times New Roman"/>
          <w:sz w:val="28"/>
          <w:szCs w:val="28"/>
          <w:lang w:eastAsia="pl-PL"/>
        </w:rPr>
        <w:t>błędy typowo ortograficzne ó – u, ż – rz, ch –h</w:t>
      </w:r>
    </w:p>
    <w:p w:rsidR="00572236" w:rsidRPr="00572236" w:rsidRDefault="00572236" w:rsidP="0057223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72236">
        <w:rPr>
          <w:rFonts w:ascii="Times New Roman" w:eastAsia="Times New Roman" w:hAnsi="Times New Roman" w:cs="Times New Roman"/>
          <w:sz w:val="28"/>
          <w:szCs w:val="28"/>
          <w:lang w:eastAsia="pl-PL"/>
        </w:rPr>
        <w:t>mylenie liter rzadziej używanych, H – f – F, Ł – F itp.</w:t>
      </w:r>
    </w:p>
    <w:p w:rsidR="00572236" w:rsidRPr="00572236" w:rsidRDefault="00572236" w:rsidP="005722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72236">
        <w:rPr>
          <w:rFonts w:ascii="Times New Roman" w:eastAsia="Times New Roman" w:hAnsi="Times New Roman" w:cs="Times New Roman"/>
          <w:sz w:val="28"/>
          <w:szCs w:val="28"/>
          <w:lang w:eastAsia="pl-PL"/>
        </w:rPr>
        <w:t>Błędy specyficzne dla zaburzeń funkcji słuchowo–językowych:</w:t>
      </w:r>
    </w:p>
    <w:p w:rsidR="00572236" w:rsidRPr="00572236" w:rsidRDefault="00572236" w:rsidP="0057223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72236">
        <w:rPr>
          <w:rFonts w:ascii="Times New Roman" w:eastAsia="Times New Roman" w:hAnsi="Times New Roman" w:cs="Times New Roman"/>
          <w:sz w:val="28"/>
          <w:szCs w:val="28"/>
          <w:lang w:eastAsia="pl-PL"/>
        </w:rPr>
        <w:t>opuszczanie liter, końcówek lub cząstek wyrazów</w:t>
      </w:r>
    </w:p>
    <w:p w:rsidR="00572236" w:rsidRPr="00572236" w:rsidRDefault="00572236" w:rsidP="0057223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72236">
        <w:rPr>
          <w:rFonts w:ascii="Times New Roman" w:eastAsia="Times New Roman" w:hAnsi="Times New Roman" w:cs="Times New Roman"/>
          <w:sz w:val="28"/>
          <w:szCs w:val="28"/>
          <w:lang w:eastAsia="pl-PL"/>
        </w:rPr>
        <w:t>dodawanie liter</w:t>
      </w:r>
    </w:p>
    <w:p w:rsidR="00572236" w:rsidRPr="00572236" w:rsidRDefault="00572236" w:rsidP="0057223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72236">
        <w:rPr>
          <w:rFonts w:ascii="Times New Roman" w:eastAsia="Times New Roman" w:hAnsi="Times New Roman" w:cs="Times New Roman"/>
          <w:sz w:val="28"/>
          <w:szCs w:val="28"/>
          <w:lang w:eastAsia="pl-PL"/>
        </w:rPr>
        <w:t>podwajanie liter</w:t>
      </w:r>
    </w:p>
    <w:p w:rsidR="00572236" w:rsidRPr="00572236" w:rsidRDefault="00572236" w:rsidP="0057223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72236">
        <w:rPr>
          <w:rFonts w:ascii="Times New Roman" w:eastAsia="Times New Roman" w:hAnsi="Times New Roman" w:cs="Times New Roman"/>
          <w:sz w:val="28"/>
          <w:szCs w:val="28"/>
          <w:lang w:eastAsia="pl-PL"/>
        </w:rPr>
        <w:t>przestawianie kolejności liter</w:t>
      </w:r>
    </w:p>
    <w:p w:rsidR="00572236" w:rsidRPr="00572236" w:rsidRDefault="00572236" w:rsidP="0057223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72236">
        <w:rPr>
          <w:rFonts w:ascii="Times New Roman" w:eastAsia="Times New Roman" w:hAnsi="Times New Roman" w:cs="Times New Roman"/>
          <w:sz w:val="28"/>
          <w:szCs w:val="28"/>
          <w:lang w:eastAsia="pl-PL"/>
        </w:rPr>
        <w:t>łączenie i rozdzielanie wyrazów</w:t>
      </w:r>
    </w:p>
    <w:p w:rsidR="00572236" w:rsidRPr="00572236" w:rsidRDefault="00572236" w:rsidP="0057223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72236">
        <w:rPr>
          <w:rFonts w:ascii="Times New Roman" w:eastAsia="Times New Roman" w:hAnsi="Times New Roman" w:cs="Times New Roman"/>
          <w:sz w:val="28"/>
          <w:szCs w:val="28"/>
          <w:lang w:eastAsia="pl-PL"/>
        </w:rPr>
        <w:t>mylenie spółgłosek w szeregach dźwięczne–bezdźwięczne: b –p, d – t, w – f, g – k, dz – c, sz – s</w:t>
      </w:r>
    </w:p>
    <w:p w:rsidR="00572236" w:rsidRPr="00572236" w:rsidRDefault="00572236" w:rsidP="0057223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72236">
        <w:rPr>
          <w:rFonts w:ascii="Times New Roman" w:eastAsia="Times New Roman" w:hAnsi="Times New Roman" w:cs="Times New Roman"/>
          <w:sz w:val="28"/>
          <w:szCs w:val="28"/>
          <w:lang w:eastAsia="pl-PL"/>
        </w:rPr>
        <w:t>mylenie samogłosek i – y</w:t>
      </w:r>
    </w:p>
    <w:p w:rsidR="00572236" w:rsidRPr="00572236" w:rsidRDefault="00572236" w:rsidP="0057223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72236">
        <w:rPr>
          <w:rFonts w:ascii="Times New Roman" w:eastAsia="Times New Roman" w:hAnsi="Times New Roman" w:cs="Times New Roman"/>
          <w:sz w:val="28"/>
          <w:szCs w:val="28"/>
          <w:lang w:eastAsia="pl-PL"/>
        </w:rPr>
        <w:t>zniekształcanie pisowni całego wyrazu ( wyrazy bezsensowne )</w:t>
      </w:r>
    </w:p>
    <w:p w:rsidR="00572236" w:rsidRPr="00572236" w:rsidRDefault="00572236" w:rsidP="0057223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72236">
        <w:rPr>
          <w:rFonts w:ascii="Times New Roman" w:eastAsia="Times New Roman" w:hAnsi="Times New Roman" w:cs="Times New Roman"/>
          <w:sz w:val="28"/>
          <w:szCs w:val="28"/>
          <w:lang w:eastAsia="pl-PL"/>
        </w:rPr>
        <w:t>mylenie wyrazów podobnie brzmiących</w:t>
      </w:r>
    </w:p>
    <w:p w:rsidR="00572236" w:rsidRPr="00572236" w:rsidRDefault="00572236" w:rsidP="0057223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72236">
        <w:rPr>
          <w:rFonts w:ascii="Times New Roman" w:eastAsia="Times New Roman" w:hAnsi="Times New Roman" w:cs="Times New Roman"/>
          <w:sz w:val="28"/>
          <w:szCs w:val="28"/>
          <w:lang w:eastAsia="pl-PL"/>
        </w:rPr>
        <w:t>błędy w zmiękczeniach</w:t>
      </w:r>
    </w:p>
    <w:p w:rsidR="00572236" w:rsidRPr="00572236" w:rsidRDefault="00572236" w:rsidP="0057223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72236">
        <w:rPr>
          <w:rFonts w:ascii="Times New Roman" w:eastAsia="Times New Roman" w:hAnsi="Times New Roman" w:cs="Times New Roman"/>
          <w:sz w:val="28"/>
          <w:szCs w:val="28"/>
          <w:lang w:eastAsia="pl-PL"/>
        </w:rPr>
        <w:t>trudności z różnicowaniem i – j</w:t>
      </w:r>
    </w:p>
    <w:p w:rsidR="00572236" w:rsidRPr="00572236" w:rsidRDefault="00572236" w:rsidP="0057223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72236">
        <w:rPr>
          <w:rFonts w:ascii="Times New Roman" w:eastAsia="Times New Roman" w:hAnsi="Times New Roman" w:cs="Times New Roman"/>
          <w:sz w:val="28"/>
          <w:szCs w:val="28"/>
          <w:lang w:eastAsia="pl-PL"/>
        </w:rPr>
        <w:t>trudności z różnicowaniem samogłosek nosowych i cząstek -om, -on, -em, -en.</w:t>
      </w:r>
    </w:p>
    <w:p w:rsidR="00572236" w:rsidRPr="00572236" w:rsidRDefault="00572236" w:rsidP="005722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72236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 </w:t>
      </w:r>
    </w:p>
    <w:p w:rsidR="00572236" w:rsidRPr="00572236" w:rsidRDefault="00572236" w:rsidP="005722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72236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lastRenderedPageBreak/>
        <w:t>Ćwiczenia słuchowe</w:t>
      </w:r>
    </w:p>
    <w:p w:rsidR="00572236" w:rsidRPr="00572236" w:rsidRDefault="00572236" w:rsidP="005722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72236">
        <w:rPr>
          <w:rFonts w:ascii="Times New Roman" w:eastAsia="Times New Roman" w:hAnsi="Times New Roman" w:cs="Times New Roman"/>
          <w:sz w:val="28"/>
          <w:szCs w:val="28"/>
          <w:lang w:eastAsia="pl-PL"/>
        </w:rPr>
        <w:t>Ćwiczenia słuchowe polegają przede wszystkim na rozwijaniu fonologicznego aspektu języka, a więc na doskonaleniu słuchu fonemowego (zdolności słyszenia głosek) i kształceniu umiejętności fonologicznych. Usprawniają ponadto koncentrację na bodźcach słuchowych, umiejętność różnicowania dźwięków i ich lokalizacji, analizę i syntezę słuchową, prawidłową artykulację, pamięć słuchową i koordynację słuchowo-wzrokowo-ruchową.</w:t>
      </w:r>
    </w:p>
    <w:p w:rsidR="00572236" w:rsidRPr="00572236" w:rsidRDefault="00572236" w:rsidP="005722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72236">
        <w:rPr>
          <w:rFonts w:ascii="Times New Roman" w:eastAsia="Times New Roman" w:hAnsi="Times New Roman" w:cs="Times New Roman"/>
          <w:sz w:val="28"/>
          <w:szCs w:val="28"/>
          <w:lang w:eastAsia="pl-PL"/>
        </w:rPr>
        <w:t> </w:t>
      </w:r>
    </w:p>
    <w:p w:rsidR="00572236" w:rsidRPr="00572236" w:rsidRDefault="00572236" w:rsidP="005722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72236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Ćwiczenia wzrokowe</w:t>
      </w:r>
    </w:p>
    <w:p w:rsidR="00572236" w:rsidRPr="00572236" w:rsidRDefault="00572236" w:rsidP="005722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7223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Ćwiczenia wzrokowe mają za zadanie usprawnianie percepcji wzrokowej na materiale nieliterowym (układanki, mozaiki, puzzle) i literowym (rozsypanki sylabowe, wyrazowe). Ćwiczenia wzrokowe powinny uwzględniać wszystkie aspekty: spostrzegawczość, analizę, syntezę, kierunkowość i pamięć wzrokową. Zazwyczaj te ćwiczenia łączymy z usprawnianiem motoryki rąk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                    </w:t>
      </w:r>
      <w:r w:rsidRPr="00572236">
        <w:rPr>
          <w:rFonts w:ascii="Times New Roman" w:eastAsia="Times New Roman" w:hAnsi="Times New Roman" w:cs="Times New Roman"/>
          <w:sz w:val="28"/>
          <w:szCs w:val="28"/>
          <w:lang w:eastAsia="pl-PL"/>
        </w:rPr>
        <w:t>i współdziałania ręki i oka (koordynacja wzrokowo-ruchowa). Ćwiczenia te nazywamy grafomotorycznymi, ponieważ usprawnianie manualne ma na celu podniesienie poziomu kaligrafii.</w:t>
      </w:r>
    </w:p>
    <w:p w:rsidR="00572236" w:rsidRPr="00572236" w:rsidRDefault="00572236" w:rsidP="005722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72236">
        <w:rPr>
          <w:rFonts w:ascii="Times New Roman" w:eastAsia="Times New Roman" w:hAnsi="Times New Roman" w:cs="Times New Roman"/>
          <w:sz w:val="28"/>
          <w:szCs w:val="28"/>
          <w:lang w:eastAsia="pl-PL"/>
        </w:rPr>
        <w:t> </w:t>
      </w:r>
    </w:p>
    <w:p w:rsidR="00572236" w:rsidRPr="00572236" w:rsidRDefault="00572236" w:rsidP="005722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72236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Deficyty rozwojowe</w:t>
      </w:r>
    </w:p>
    <w:p w:rsidR="00572236" w:rsidRPr="00572236" w:rsidRDefault="00572236" w:rsidP="005722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72236">
        <w:rPr>
          <w:rFonts w:ascii="Times New Roman" w:eastAsia="Times New Roman" w:hAnsi="Times New Roman" w:cs="Times New Roman"/>
          <w:sz w:val="28"/>
          <w:szCs w:val="28"/>
          <w:lang w:eastAsia="pl-PL"/>
        </w:rPr>
        <w:t>Deficyty rozwojowe – inaczej dysfunkcje parcjalne lub fragmentaryczne zaburzenia rozwoju psychomotorycznego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572236">
        <w:rPr>
          <w:rFonts w:ascii="Times New Roman" w:eastAsia="Times New Roman" w:hAnsi="Times New Roman" w:cs="Times New Roman"/>
          <w:sz w:val="28"/>
          <w:szCs w:val="28"/>
          <w:lang w:eastAsia="pl-PL"/>
        </w:rPr>
        <w:t>– opóźnienie rozwoju psychomotorycznego, wolniejsze tempo rozwoju określonych funkcji. parcjalne zaburzenia rozwoju psychomotorycznego obejmują większy obszar czynności. Przykładem jest opóźnienie rozwoju motoryki (dużej, jak i małej) lub zaburzenia rozwoju mowy (mówienia , rozumienia). Fragmentaryczne zaburzenia rozwoju psychomotorycznego obejmują mniejszy obszar czynności, np: motoryki rąk lub tylko rozwoju mowy czynnej.</w:t>
      </w:r>
    </w:p>
    <w:p w:rsidR="00572236" w:rsidRPr="00572236" w:rsidRDefault="00572236" w:rsidP="005722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72236">
        <w:rPr>
          <w:rFonts w:ascii="Times New Roman" w:eastAsia="Times New Roman" w:hAnsi="Times New Roman" w:cs="Times New Roman"/>
          <w:sz w:val="28"/>
          <w:szCs w:val="28"/>
          <w:lang w:eastAsia="pl-PL"/>
        </w:rPr>
        <w:t> </w:t>
      </w:r>
    </w:p>
    <w:p w:rsidR="00572236" w:rsidRPr="00572236" w:rsidRDefault="00572236" w:rsidP="005722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72236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Dostosowanie wymagań</w:t>
      </w:r>
    </w:p>
    <w:p w:rsidR="00572236" w:rsidRPr="00572236" w:rsidRDefault="00572236" w:rsidP="005722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72236">
        <w:rPr>
          <w:rFonts w:ascii="Times New Roman" w:eastAsia="Times New Roman" w:hAnsi="Times New Roman" w:cs="Times New Roman"/>
          <w:sz w:val="28"/>
          <w:szCs w:val="28"/>
          <w:lang w:eastAsia="pl-PL"/>
        </w:rPr>
        <w:t>Dostosowanie wymagań – w przeciwieństwie do obniżenia wymagań to zastosowanie takich kryteriów egzekwowania wiedzy i umiejętności, które uwzględniają możliwości i ograniczenia, a więc dysfunkcje oraz mocne strony; rozwoju i funkcjonowania dziecka. W praktyce sprowadza się to do obniżenia wymagań w pewnych zakresach, np: ortografii.</w:t>
      </w:r>
    </w:p>
    <w:p w:rsidR="00572236" w:rsidRPr="00572236" w:rsidRDefault="00572236" w:rsidP="005722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72236">
        <w:rPr>
          <w:rFonts w:ascii="Times New Roman" w:eastAsia="Times New Roman" w:hAnsi="Times New Roman" w:cs="Times New Roman"/>
          <w:sz w:val="28"/>
          <w:szCs w:val="28"/>
          <w:lang w:eastAsia="pl-PL"/>
        </w:rPr>
        <w:lastRenderedPageBreak/>
        <w:t> </w:t>
      </w:r>
    </w:p>
    <w:p w:rsidR="00572236" w:rsidRPr="00572236" w:rsidRDefault="00572236" w:rsidP="005722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72236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Dysleksja rozwojowa</w:t>
      </w:r>
    </w:p>
    <w:p w:rsidR="00572236" w:rsidRPr="00572236" w:rsidRDefault="00572236" w:rsidP="005722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72236">
        <w:rPr>
          <w:rFonts w:ascii="Times New Roman" w:eastAsia="Times New Roman" w:hAnsi="Times New Roman" w:cs="Times New Roman"/>
          <w:sz w:val="28"/>
          <w:szCs w:val="28"/>
          <w:lang w:eastAsia="pl-PL"/>
        </w:rPr>
        <w:t>Dysleksja rozwojowa - specyficzne trudności w czytaniu i pisaniu u dzieci. Jest to syndrom zaburzeń uczenia się czytania (dysleksja) i opanowania poprawnej pisowni (dysortografia), którym często towarzyszy niski poziom graficzny pisma(dysgrafia). Mogą się one zmniejszać w wyniku intensywnych ćwiczeń zaburzonych funkcji.</w:t>
      </w:r>
    </w:p>
    <w:p w:rsidR="00572236" w:rsidRPr="00572236" w:rsidRDefault="00572236" w:rsidP="005722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72236">
        <w:rPr>
          <w:rFonts w:ascii="Times New Roman" w:eastAsia="Times New Roman" w:hAnsi="Times New Roman" w:cs="Times New Roman"/>
          <w:sz w:val="28"/>
          <w:szCs w:val="28"/>
          <w:lang w:eastAsia="pl-PL"/>
        </w:rPr>
        <w:t> </w:t>
      </w:r>
    </w:p>
    <w:p w:rsidR="00572236" w:rsidRPr="00572236" w:rsidRDefault="00572236" w:rsidP="005722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72236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Dysleksja</w:t>
      </w:r>
    </w:p>
    <w:p w:rsidR="00572236" w:rsidRPr="00572236" w:rsidRDefault="00572236" w:rsidP="005722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72236">
        <w:rPr>
          <w:rFonts w:ascii="Times New Roman" w:eastAsia="Times New Roman" w:hAnsi="Times New Roman" w:cs="Times New Roman"/>
          <w:sz w:val="28"/>
          <w:szCs w:val="28"/>
          <w:lang w:eastAsia="pl-PL"/>
        </w:rPr>
        <w:t>Dysleksja - specyficzne trudności tylko w czytaniu.</w:t>
      </w:r>
    </w:p>
    <w:p w:rsidR="00572236" w:rsidRPr="00572236" w:rsidRDefault="00572236" w:rsidP="005722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72236">
        <w:rPr>
          <w:rFonts w:ascii="Times New Roman" w:eastAsia="Times New Roman" w:hAnsi="Times New Roman" w:cs="Times New Roman"/>
          <w:sz w:val="28"/>
          <w:szCs w:val="28"/>
          <w:lang w:eastAsia="pl-PL"/>
        </w:rPr>
        <w:t> </w:t>
      </w:r>
    </w:p>
    <w:p w:rsidR="00572236" w:rsidRPr="00572236" w:rsidRDefault="00572236" w:rsidP="005722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72236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Dysleksja „skompensowana”</w:t>
      </w:r>
    </w:p>
    <w:p w:rsidR="00572236" w:rsidRPr="00572236" w:rsidRDefault="00572236" w:rsidP="005722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72236">
        <w:rPr>
          <w:rFonts w:ascii="Times New Roman" w:eastAsia="Times New Roman" w:hAnsi="Times New Roman" w:cs="Times New Roman"/>
          <w:sz w:val="28"/>
          <w:szCs w:val="28"/>
          <w:lang w:eastAsia="pl-PL"/>
        </w:rPr>
        <w:t>Dysleksja „skompensowana” - takie określenie można stosować w odniesieniu do uczniów starszych, u których wcześniej stwierdzono dysleksję, lecz obecnie na skutek wieloletnich ćwiczeń, kompensującego; wpływu wysokiej inteligencji, wieku, nie popełnia; on już wielu błędów i są to błędy wyłącznie; ortograficzne.</w:t>
      </w:r>
    </w:p>
    <w:p w:rsidR="00572236" w:rsidRPr="00572236" w:rsidRDefault="00572236" w:rsidP="005722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72236">
        <w:rPr>
          <w:rFonts w:ascii="Times New Roman" w:eastAsia="Times New Roman" w:hAnsi="Times New Roman" w:cs="Times New Roman"/>
          <w:sz w:val="28"/>
          <w:szCs w:val="28"/>
          <w:lang w:eastAsia="pl-PL"/>
        </w:rPr>
        <w:t> </w:t>
      </w:r>
    </w:p>
    <w:p w:rsidR="00572236" w:rsidRPr="00572236" w:rsidRDefault="00572236" w:rsidP="005722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72236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Dysgrafia</w:t>
      </w:r>
    </w:p>
    <w:p w:rsidR="00572236" w:rsidRPr="00572236" w:rsidRDefault="00572236" w:rsidP="005722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7223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Dysgrafia - trudności w opanowaniu poprawnej formy graficznej pisma. Wyraża się w formie zniekształceń strony graficznej pisma, takich jak niedokładności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               </w:t>
      </w:r>
      <w:r w:rsidRPr="00572236">
        <w:rPr>
          <w:rFonts w:ascii="Times New Roman" w:eastAsia="Times New Roman" w:hAnsi="Times New Roman" w:cs="Times New Roman"/>
          <w:sz w:val="28"/>
          <w:szCs w:val="28"/>
          <w:lang w:eastAsia="pl-PL"/>
        </w:rPr>
        <w:t>w odtwarzaniu liter, złe proporcje liter w wyrazie, brak połączeń liter, brak należytego odstępu pomiędzy literami i wyrazami, brak równomiernego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       </w:t>
      </w:r>
      <w:r w:rsidRPr="0057223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i jednolitego położenia pisma, niepoprawne zagęszczanie liter. Te zniekształcenia pisma wynikają z zaburzeń funkcji percepcyjno-motorycznych (motoryki rąk, funkcji wzrokowych i koordynacji; wzrokowo-ruchowej).</w:t>
      </w:r>
    </w:p>
    <w:p w:rsidR="00572236" w:rsidRPr="00572236" w:rsidRDefault="00572236" w:rsidP="005722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72236">
        <w:rPr>
          <w:rFonts w:ascii="Times New Roman" w:eastAsia="Times New Roman" w:hAnsi="Times New Roman" w:cs="Times New Roman"/>
          <w:sz w:val="28"/>
          <w:szCs w:val="28"/>
          <w:lang w:eastAsia="pl-PL"/>
        </w:rPr>
        <w:t> </w:t>
      </w:r>
    </w:p>
    <w:p w:rsidR="00572236" w:rsidRPr="00572236" w:rsidRDefault="00572236" w:rsidP="005722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72236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Dysortografia</w:t>
      </w:r>
    </w:p>
    <w:p w:rsidR="00572236" w:rsidRPr="00572236" w:rsidRDefault="00572236" w:rsidP="005722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72236">
        <w:rPr>
          <w:rFonts w:ascii="Times New Roman" w:eastAsia="Times New Roman" w:hAnsi="Times New Roman" w:cs="Times New Roman"/>
          <w:sz w:val="28"/>
          <w:szCs w:val="28"/>
          <w:lang w:eastAsia="pl-PL"/>
        </w:rPr>
        <w:t>Dysortografia to trudności w pisaniu przejawiające się popełnianiem różnego typu błędów: typowo ortograficznych, wynikających z nieprzestrzegania znanych uczniowi zasad pisowni, oraz błędów specyficznych, takich jak mylenie liter (zastępowanie), opuszczanie, dodawanie liter i sylab, pisanie liter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</w:t>
      </w:r>
      <w:r w:rsidRPr="0057223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572236">
        <w:rPr>
          <w:rFonts w:ascii="Times New Roman" w:eastAsia="Times New Roman" w:hAnsi="Times New Roman" w:cs="Times New Roman"/>
          <w:sz w:val="28"/>
          <w:szCs w:val="28"/>
          <w:lang w:eastAsia="pl-PL"/>
        </w:rPr>
        <w:lastRenderedPageBreak/>
        <w:t>i cyfr zwierciadlanie. Dysortografie rozpoznajemy u uczniów o prawidłowym rozwoju umysłowym, w przypadkach, gdy trudności występują pomimo znajomości zasad pisowni, braku wad zmysłu i zaniedbania pedagogicznego.</w:t>
      </w:r>
    </w:p>
    <w:p w:rsidR="00572236" w:rsidRPr="00572236" w:rsidRDefault="00572236" w:rsidP="00572236">
      <w:pPr>
        <w:pStyle w:val="NormalnyWeb"/>
        <w:jc w:val="both"/>
        <w:rPr>
          <w:sz w:val="28"/>
          <w:szCs w:val="28"/>
        </w:rPr>
      </w:pPr>
      <w:r w:rsidRPr="00572236">
        <w:rPr>
          <w:rStyle w:val="Pogrubienie"/>
          <w:sz w:val="28"/>
          <w:szCs w:val="28"/>
        </w:rPr>
        <w:t>Funkcje poznawcze</w:t>
      </w:r>
    </w:p>
    <w:p w:rsidR="00572236" w:rsidRPr="00572236" w:rsidRDefault="00572236" w:rsidP="00572236">
      <w:pPr>
        <w:pStyle w:val="NormalnyWeb"/>
        <w:jc w:val="both"/>
        <w:rPr>
          <w:sz w:val="28"/>
          <w:szCs w:val="28"/>
        </w:rPr>
      </w:pPr>
      <w:r w:rsidRPr="00572236">
        <w:rPr>
          <w:sz w:val="28"/>
          <w:szCs w:val="28"/>
        </w:rPr>
        <w:t xml:space="preserve">Funkcje poznawcze to zespół procesów, dzięki którym odbieramy informacje </w:t>
      </w:r>
      <w:r>
        <w:rPr>
          <w:sz w:val="28"/>
          <w:szCs w:val="28"/>
        </w:rPr>
        <w:t xml:space="preserve">            </w:t>
      </w:r>
      <w:r w:rsidRPr="00572236">
        <w:rPr>
          <w:sz w:val="28"/>
          <w:szCs w:val="28"/>
        </w:rPr>
        <w:t>z otoczenia oraz stosunki miedzy nimi (związki zależności), a więc odzwierciedlamy w naszej psychice to, co nas otacza. W czytaniu i pisaniu biorą takie procesy poznawcze jak: uwaga, pamięć, wrażenia i spostrzeżenia (analiza</w:t>
      </w:r>
      <w:r>
        <w:rPr>
          <w:sz w:val="28"/>
          <w:szCs w:val="28"/>
        </w:rPr>
        <w:t xml:space="preserve">             </w:t>
      </w:r>
      <w:r w:rsidRPr="00572236">
        <w:rPr>
          <w:sz w:val="28"/>
          <w:szCs w:val="28"/>
        </w:rPr>
        <w:t xml:space="preserve"> i synteza wrażeń) wzrokowe, słuchowo-językowe (w odniesieniu do dźwięków mowy), dotykowe, kinetyczne - odczuwanie ruchu), orientacja w schemacie ciała i kierunkach w przestrzeni.</w:t>
      </w:r>
    </w:p>
    <w:p w:rsidR="00572236" w:rsidRPr="00572236" w:rsidRDefault="00572236" w:rsidP="00572236">
      <w:pPr>
        <w:pStyle w:val="NormalnyWeb"/>
        <w:jc w:val="both"/>
        <w:rPr>
          <w:sz w:val="28"/>
          <w:szCs w:val="28"/>
        </w:rPr>
      </w:pPr>
      <w:r w:rsidRPr="00572236">
        <w:rPr>
          <w:sz w:val="28"/>
          <w:szCs w:val="28"/>
        </w:rPr>
        <w:t> </w:t>
      </w:r>
    </w:p>
    <w:p w:rsidR="00572236" w:rsidRPr="00572236" w:rsidRDefault="00572236" w:rsidP="00572236">
      <w:pPr>
        <w:pStyle w:val="NormalnyWeb"/>
        <w:jc w:val="both"/>
        <w:rPr>
          <w:sz w:val="28"/>
          <w:szCs w:val="28"/>
        </w:rPr>
      </w:pPr>
      <w:r w:rsidRPr="00572236">
        <w:rPr>
          <w:rStyle w:val="Pogrubienie"/>
          <w:sz w:val="28"/>
          <w:szCs w:val="28"/>
        </w:rPr>
        <w:t>Głęboka dysleksja rozwojowa</w:t>
      </w:r>
    </w:p>
    <w:p w:rsidR="00572236" w:rsidRPr="00572236" w:rsidRDefault="00572236" w:rsidP="00572236">
      <w:pPr>
        <w:pStyle w:val="NormalnyWeb"/>
        <w:jc w:val="both"/>
        <w:rPr>
          <w:sz w:val="28"/>
          <w:szCs w:val="28"/>
        </w:rPr>
      </w:pPr>
      <w:r w:rsidRPr="00572236">
        <w:rPr>
          <w:sz w:val="28"/>
          <w:szCs w:val="28"/>
        </w:rPr>
        <w:t>Głęboka dysleksja rozwojowa to poważne zaburzenia o specyficznym charakterze w uczeniu się czytania. Jako podstawę rozpoznania można byłoby przyjąć zatrzymanie się na poziomie czytania elementarnego (klasy II)</w:t>
      </w:r>
      <w:r>
        <w:rPr>
          <w:sz w:val="28"/>
          <w:szCs w:val="28"/>
        </w:rPr>
        <w:t xml:space="preserve">                       </w:t>
      </w:r>
      <w:r w:rsidRPr="00572236">
        <w:rPr>
          <w:sz w:val="28"/>
          <w:szCs w:val="28"/>
        </w:rPr>
        <w:t xml:space="preserve"> i nieosiągniecie poziomu czytania zaawansowanego lub opóźnienie o 3-4 lata w zakresie umiejętności czytania. Tak poważnym zaburzeniom czytania zwykle towarzyszą równie poważne zaburzenia opanowania pisowni. Najczęściej też występują nasilone trudności w budowaniu wypowiedzi na piśmie, błędy stylistyczne i interpunkcyjne - w klasyfikacjach medycznych określa się je jako zaburzenia ekspresji pisania.</w:t>
      </w:r>
    </w:p>
    <w:p w:rsidR="00572236" w:rsidRPr="00572236" w:rsidRDefault="00572236" w:rsidP="00572236">
      <w:pPr>
        <w:pStyle w:val="NormalnyWeb"/>
        <w:jc w:val="both"/>
        <w:rPr>
          <w:sz w:val="28"/>
          <w:szCs w:val="28"/>
        </w:rPr>
      </w:pPr>
      <w:r w:rsidRPr="00572236">
        <w:rPr>
          <w:sz w:val="28"/>
          <w:szCs w:val="28"/>
        </w:rPr>
        <w:t> </w:t>
      </w:r>
    </w:p>
    <w:p w:rsidR="00572236" w:rsidRPr="00572236" w:rsidRDefault="00572236" w:rsidP="00572236">
      <w:pPr>
        <w:pStyle w:val="NormalnyWeb"/>
        <w:jc w:val="both"/>
        <w:rPr>
          <w:sz w:val="28"/>
          <w:szCs w:val="28"/>
        </w:rPr>
      </w:pPr>
      <w:r w:rsidRPr="00572236">
        <w:rPr>
          <w:rStyle w:val="Pogrubienie"/>
          <w:sz w:val="28"/>
          <w:szCs w:val="28"/>
        </w:rPr>
        <w:t>Inteligencja ogólna, werbalna (słowna)i niewerbalna (bezsłowna)</w:t>
      </w:r>
    </w:p>
    <w:p w:rsidR="00572236" w:rsidRPr="00572236" w:rsidRDefault="00572236" w:rsidP="00572236">
      <w:pPr>
        <w:pStyle w:val="NormalnyWeb"/>
        <w:jc w:val="both"/>
        <w:rPr>
          <w:sz w:val="28"/>
          <w:szCs w:val="28"/>
        </w:rPr>
      </w:pPr>
      <w:r w:rsidRPr="00572236">
        <w:rPr>
          <w:sz w:val="28"/>
          <w:szCs w:val="28"/>
        </w:rPr>
        <w:t>Inteligencja ogólna, werbalna (słowna)i niewerbalna (bezsłowna) – trzy obszary funkcjonowania intelektualnego, które możemy mierzyć za pomocą badania skalą inteligencji D. Wechslera (WSIC-R). Wyniki są sformułowane w postaci ilorazów inteligencji. Można ustalić, jaki jest poziom inteligencji badanej osoby (przeciętny, poniżej lub powyżej przeciętnej, wysoki, itp.), który rodzaj inteligencji jest mocną stroną dziecka.</w:t>
      </w:r>
    </w:p>
    <w:p w:rsidR="00572236" w:rsidRDefault="00572236" w:rsidP="00572236">
      <w:pPr>
        <w:pStyle w:val="NormalnyWeb"/>
        <w:jc w:val="both"/>
        <w:rPr>
          <w:sz w:val="28"/>
          <w:szCs w:val="28"/>
        </w:rPr>
      </w:pPr>
      <w:r w:rsidRPr="00572236">
        <w:rPr>
          <w:sz w:val="28"/>
          <w:szCs w:val="28"/>
        </w:rPr>
        <w:t> </w:t>
      </w:r>
    </w:p>
    <w:p w:rsidR="00572236" w:rsidRDefault="00572236" w:rsidP="00572236">
      <w:pPr>
        <w:pStyle w:val="NormalnyWeb"/>
        <w:jc w:val="both"/>
        <w:rPr>
          <w:sz w:val="28"/>
          <w:szCs w:val="28"/>
        </w:rPr>
      </w:pPr>
    </w:p>
    <w:p w:rsidR="00572236" w:rsidRPr="00572236" w:rsidRDefault="00572236" w:rsidP="00572236">
      <w:pPr>
        <w:pStyle w:val="NormalnyWeb"/>
        <w:jc w:val="both"/>
        <w:rPr>
          <w:sz w:val="28"/>
          <w:szCs w:val="28"/>
        </w:rPr>
      </w:pPr>
    </w:p>
    <w:p w:rsidR="00572236" w:rsidRPr="00572236" w:rsidRDefault="00572236" w:rsidP="00572236">
      <w:pPr>
        <w:pStyle w:val="NormalnyWeb"/>
        <w:jc w:val="both"/>
        <w:rPr>
          <w:sz w:val="28"/>
          <w:szCs w:val="28"/>
        </w:rPr>
      </w:pPr>
      <w:r w:rsidRPr="00572236">
        <w:rPr>
          <w:rStyle w:val="Pogrubienie"/>
          <w:sz w:val="28"/>
          <w:szCs w:val="28"/>
        </w:rPr>
        <w:lastRenderedPageBreak/>
        <w:t>Inteligencja percepcyjno-motoryczna</w:t>
      </w:r>
    </w:p>
    <w:p w:rsidR="00572236" w:rsidRPr="00572236" w:rsidRDefault="00572236" w:rsidP="00572236">
      <w:pPr>
        <w:pStyle w:val="NormalnyWeb"/>
        <w:jc w:val="both"/>
        <w:rPr>
          <w:sz w:val="28"/>
          <w:szCs w:val="28"/>
        </w:rPr>
      </w:pPr>
      <w:r w:rsidRPr="00572236">
        <w:rPr>
          <w:sz w:val="28"/>
          <w:szCs w:val="28"/>
        </w:rPr>
        <w:t>Inteligencja percepcyjno – motoryczna – prawidłowe współdziałanie funkcji wzrokowych, słuchowo-językowych i ruchowych.</w:t>
      </w:r>
    </w:p>
    <w:p w:rsidR="00572236" w:rsidRPr="00572236" w:rsidRDefault="00572236" w:rsidP="00572236">
      <w:pPr>
        <w:pStyle w:val="NormalnyWeb"/>
        <w:jc w:val="both"/>
        <w:rPr>
          <w:sz w:val="28"/>
          <w:szCs w:val="28"/>
        </w:rPr>
      </w:pPr>
      <w:r w:rsidRPr="00572236">
        <w:rPr>
          <w:sz w:val="28"/>
          <w:szCs w:val="28"/>
        </w:rPr>
        <w:t> </w:t>
      </w:r>
    </w:p>
    <w:p w:rsidR="00572236" w:rsidRPr="00572236" w:rsidRDefault="00572236" w:rsidP="00572236">
      <w:pPr>
        <w:pStyle w:val="NormalnyWeb"/>
        <w:jc w:val="both"/>
        <w:rPr>
          <w:sz w:val="28"/>
          <w:szCs w:val="28"/>
        </w:rPr>
      </w:pPr>
      <w:r w:rsidRPr="00572236">
        <w:rPr>
          <w:rStyle w:val="Pogrubienie"/>
          <w:sz w:val="28"/>
          <w:szCs w:val="28"/>
        </w:rPr>
        <w:t>Koordynacja wzrokowo-ruchowa</w:t>
      </w:r>
    </w:p>
    <w:p w:rsidR="00572236" w:rsidRPr="00572236" w:rsidRDefault="00572236" w:rsidP="00572236">
      <w:pPr>
        <w:pStyle w:val="NormalnyWeb"/>
        <w:jc w:val="both"/>
        <w:rPr>
          <w:sz w:val="28"/>
          <w:szCs w:val="28"/>
        </w:rPr>
      </w:pPr>
      <w:r w:rsidRPr="00572236">
        <w:rPr>
          <w:sz w:val="28"/>
          <w:szCs w:val="28"/>
        </w:rPr>
        <w:t>Koordynacja wzrokowo-ruchowa – współdziałanie, zharmonizowanie funkcji wzrokowych i ruchowych- manipulacyjnych, współpraca „oka i ręki”.</w:t>
      </w:r>
    </w:p>
    <w:p w:rsidR="00572236" w:rsidRPr="00572236" w:rsidRDefault="00572236" w:rsidP="00572236">
      <w:pPr>
        <w:pStyle w:val="NormalnyWeb"/>
        <w:jc w:val="both"/>
        <w:rPr>
          <w:sz w:val="28"/>
          <w:szCs w:val="28"/>
        </w:rPr>
      </w:pPr>
      <w:r w:rsidRPr="00572236">
        <w:rPr>
          <w:sz w:val="28"/>
          <w:szCs w:val="28"/>
        </w:rPr>
        <w:t> </w:t>
      </w:r>
    </w:p>
    <w:p w:rsidR="00572236" w:rsidRPr="00572236" w:rsidRDefault="00572236" w:rsidP="00572236">
      <w:pPr>
        <w:pStyle w:val="NormalnyWeb"/>
        <w:jc w:val="both"/>
        <w:rPr>
          <w:sz w:val="28"/>
          <w:szCs w:val="28"/>
        </w:rPr>
      </w:pPr>
      <w:r w:rsidRPr="00572236">
        <w:rPr>
          <w:rStyle w:val="Pogrubienie"/>
          <w:sz w:val="28"/>
          <w:szCs w:val="28"/>
        </w:rPr>
        <w:t>Lateralizacja lewostronna</w:t>
      </w:r>
    </w:p>
    <w:p w:rsidR="00572236" w:rsidRPr="00572236" w:rsidRDefault="00572236" w:rsidP="00572236">
      <w:pPr>
        <w:pStyle w:val="NormalnyWeb"/>
        <w:jc w:val="both"/>
        <w:rPr>
          <w:sz w:val="28"/>
          <w:szCs w:val="28"/>
        </w:rPr>
      </w:pPr>
      <w:r w:rsidRPr="00572236">
        <w:rPr>
          <w:sz w:val="28"/>
          <w:szCs w:val="28"/>
        </w:rPr>
        <w:t>Lateralizacja lewostronna – dominacja lewej strony ciała: lewej ręki, oka i nogi.</w:t>
      </w:r>
    </w:p>
    <w:p w:rsidR="00572236" w:rsidRPr="00572236" w:rsidRDefault="00572236" w:rsidP="00572236">
      <w:pPr>
        <w:pStyle w:val="NormalnyWeb"/>
        <w:jc w:val="both"/>
        <w:rPr>
          <w:sz w:val="28"/>
          <w:szCs w:val="28"/>
        </w:rPr>
      </w:pPr>
      <w:r w:rsidRPr="00572236">
        <w:rPr>
          <w:sz w:val="28"/>
          <w:szCs w:val="28"/>
        </w:rPr>
        <w:t> </w:t>
      </w:r>
    </w:p>
    <w:p w:rsidR="00572236" w:rsidRPr="00572236" w:rsidRDefault="00572236" w:rsidP="00572236">
      <w:pPr>
        <w:pStyle w:val="NormalnyWeb"/>
        <w:jc w:val="both"/>
        <w:rPr>
          <w:sz w:val="28"/>
          <w:szCs w:val="28"/>
        </w:rPr>
      </w:pPr>
      <w:r w:rsidRPr="00572236">
        <w:rPr>
          <w:rStyle w:val="Pogrubienie"/>
          <w:sz w:val="28"/>
          <w:szCs w:val="28"/>
        </w:rPr>
        <w:t>Lateralizacja nieustalona</w:t>
      </w:r>
    </w:p>
    <w:p w:rsidR="00572236" w:rsidRPr="00572236" w:rsidRDefault="00572236" w:rsidP="00572236">
      <w:pPr>
        <w:pStyle w:val="NormalnyWeb"/>
        <w:jc w:val="both"/>
        <w:rPr>
          <w:sz w:val="28"/>
          <w:szCs w:val="28"/>
        </w:rPr>
      </w:pPr>
      <w:r w:rsidRPr="00572236">
        <w:rPr>
          <w:sz w:val="28"/>
          <w:szCs w:val="28"/>
        </w:rPr>
        <w:t xml:space="preserve">Lateralizacja nieustalona – brak dominacji określonej strony ciała, wyraża się jako oburęczność, oboczność itp. Ta postać jest charakterystyczna dla wczesnego okresu rozwoju ruchowego (wieku niemowlęcego, poniemowlęcego, przedszkolnego). Ustalenie się dominacji ręki i oka powinno nastąpić </w:t>
      </w:r>
      <w:r>
        <w:rPr>
          <w:sz w:val="28"/>
          <w:szCs w:val="28"/>
        </w:rPr>
        <w:t xml:space="preserve">                        </w:t>
      </w:r>
      <w:r w:rsidRPr="00572236">
        <w:rPr>
          <w:sz w:val="28"/>
          <w:szCs w:val="28"/>
        </w:rPr>
        <w:t>w siódmym roku życia, gdy dziecko podejmuje naukę pisania.</w:t>
      </w:r>
    </w:p>
    <w:p w:rsidR="00572236" w:rsidRPr="00572236" w:rsidRDefault="00572236" w:rsidP="00572236">
      <w:pPr>
        <w:pStyle w:val="NormalnyWeb"/>
        <w:jc w:val="both"/>
        <w:rPr>
          <w:sz w:val="28"/>
          <w:szCs w:val="28"/>
        </w:rPr>
      </w:pPr>
      <w:r w:rsidRPr="00572236">
        <w:rPr>
          <w:sz w:val="28"/>
          <w:szCs w:val="28"/>
        </w:rPr>
        <w:t> </w:t>
      </w:r>
    </w:p>
    <w:p w:rsidR="00572236" w:rsidRPr="00572236" w:rsidRDefault="00572236" w:rsidP="00572236">
      <w:pPr>
        <w:pStyle w:val="NormalnyWeb"/>
        <w:jc w:val="both"/>
        <w:rPr>
          <w:sz w:val="28"/>
          <w:szCs w:val="28"/>
        </w:rPr>
      </w:pPr>
      <w:r w:rsidRPr="00572236">
        <w:rPr>
          <w:rStyle w:val="Pogrubienie"/>
          <w:sz w:val="28"/>
          <w:szCs w:val="28"/>
        </w:rPr>
        <w:t>Lateralizacja prawostronna</w:t>
      </w:r>
    </w:p>
    <w:p w:rsidR="00572236" w:rsidRPr="00572236" w:rsidRDefault="00572236" w:rsidP="00572236">
      <w:pPr>
        <w:pStyle w:val="NormalnyWeb"/>
        <w:jc w:val="both"/>
        <w:rPr>
          <w:sz w:val="28"/>
          <w:szCs w:val="28"/>
        </w:rPr>
      </w:pPr>
      <w:r w:rsidRPr="00572236">
        <w:rPr>
          <w:sz w:val="28"/>
          <w:szCs w:val="28"/>
        </w:rPr>
        <w:t xml:space="preserve">Lateralizacja prawostronna - dominacja prawej strony ciała: prawej ręki, oka </w:t>
      </w:r>
      <w:r>
        <w:rPr>
          <w:sz w:val="28"/>
          <w:szCs w:val="28"/>
        </w:rPr>
        <w:t xml:space="preserve">               </w:t>
      </w:r>
      <w:r w:rsidRPr="00572236">
        <w:rPr>
          <w:sz w:val="28"/>
          <w:szCs w:val="28"/>
        </w:rPr>
        <w:t>i nogi.</w:t>
      </w:r>
    </w:p>
    <w:p w:rsidR="00572236" w:rsidRPr="00572236" w:rsidRDefault="00572236" w:rsidP="00572236">
      <w:pPr>
        <w:pStyle w:val="NormalnyWeb"/>
        <w:jc w:val="both"/>
        <w:rPr>
          <w:sz w:val="28"/>
          <w:szCs w:val="28"/>
        </w:rPr>
      </w:pPr>
      <w:r w:rsidRPr="00572236">
        <w:rPr>
          <w:sz w:val="28"/>
          <w:szCs w:val="28"/>
        </w:rPr>
        <w:t> </w:t>
      </w:r>
    </w:p>
    <w:p w:rsidR="00572236" w:rsidRPr="00572236" w:rsidRDefault="00572236" w:rsidP="00572236">
      <w:pPr>
        <w:pStyle w:val="NormalnyWeb"/>
        <w:jc w:val="both"/>
        <w:rPr>
          <w:sz w:val="28"/>
          <w:szCs w:val="28"/>
        </w:rPr>
      </w:pPr>
      <w:r w:rsidRPr="00572236">
        <w:rPr>
          <w:rStyle w:val="Pogrubienie"/>
          <w:sz w:val="28"/>
          <w:szCs w:val="28"/>
        </w:rPr>
        <w:t>Lateralizacja skrzyżowana</w:t>
      </w:r>
    </w:p>
    <w:p w:rsidR="00572236" w:rsidRPr="00572236" w:rsidRDefault="00572236" w:rsidP="00572236">
      <w:pPr>
        <w:pStyle w:val="NormalnyWeb"/>
        <w:jc w:val="both"/>
        <w:rPr>
          <w:sz w:val="28"/>
          <w:szCs w:val="28"/>
        </w:rPr>
      </w:pPr>
      <w:r w:rsidRPr="00572236">
        <w:rPr>
          <w:sz w:val="28"/>
          <w:szCs w:val="28"/>
        </w:rPr>
        <w:t>Lateralizacja skrzyżowana – ustalona dominacja narządów ruchu i wzroku, jednakże nie po tej samej stronie ciała (np. dominacja prawego oka, lewej ręki</w:t>
      </w:r>
      <w:r>
        <w:rPr>
          <w:sz w:val="28"/>
          <w:szCs w:val="28"/>
        </w:rPr>
        <w:t xml:space="preserve">               </w:t>
      </w:r>
      <w:r w:rsidRPr="00572236">
        <w:rPr>
          <w:sz w:val="28"/>
          <w:szCs w:val="28"/>
        </w:rPr>
        <w:t xml:space="preserve"> i lewej nogi oraz inne warianty). Lateralizacja skrzyżowana występuje </w:t>
      </w:r>
      <w:r>
        <w:rPr>
          <w:sz w:val="28"/>
          <w:szCs w:val="28"/>
        </w:rPr>
        <w:t xml:space="preserve">                       </w:t>
      </w:r>
      <w:r w:rsidRPr="00572236">
        <w:rPr>
          <w:sz w:val="28"/>
          <w:szCs w:val="28"/>
        </w:rPr>
        <w:t>w populacji u około 30% osób, a więc nie może być traktowana jako objaw patologii.</w:t>
      </w:r>
    </w:p>
    <w:p w:rsidR="00572236" w:rsidRPr="00572236" w:rsidRDefault="00572236" w:rsidP="00572236">
      <w:pPr>
        <w:pStyle w:val="NormalnyWeb"/>
        <w:jc w:val="both"/>
        <w:rPr>
          <w:sz w:val="28"/>
          <w:szCs w:val="28"/>
        </w:rPr>
      </w:pPr>
      <w:r w:rsidRPr="00572236">
        <w:rPr>
          <w:sz w:val="28"/>
          <w:szCs w:val="28"/>
        </w:rPr>
        <w:lastRenderedPageBreak/>
        <w:t> </w:t>
      </w:r>
    </w:p>
    <w:p w:rsidR="00572236" w:rsidRPr="00572236" w:rsidRDefault="00572236" w:rsidP="00572236">
      <w:pPr>
        <w:pStyle w:val="NormalnyWeb"/>
        <w:jc w:val="both"/>
        <w:rPr>
          <w:sz w:val="28"/>
          <w:szCs w:val="28"/>
        </w:rPr>
      </w:pPr>
      <w:r w:rsidRPr="00572236">
        <w:rPr>
          <w:rStyle w:val="Pogrubienie"/>
          <w:sz w:val="28"/>
          <w:szCs w:val="28"/>
        </w:rPr>
        <w:t>Motoryka duża</w:t>
      </w:r>
    </w:p>
    <w:p w:rsidR="00572236" w:rsidRPr="00572236" w:rsidRDefault="00572236" w:rsidP="00572236">
      <w:pPr>
        <w:pStyle w:val="NormalnyWeb"/>
        <w:jc w:val="both"/>
        <w:rPr>
          <w:sz w:val="28"/>
          <w:szCs w:val="28"/>
        </w:rPr>
      </w:pPr>
      <w:r w:rsidRPr="00572236">
        <w:rPr>
          <w:sz w:val="28"/>
          <w:szCs w:val="28"/>
        </w:rPr>
        <w:t>Motoryka duża – sprawność ruchowa całego ciała (w tym np. zdolność utrzymywania równowagi ciała, koordynacja ruchów kończyn podczas chodzenia, biegania, skakania, jeżdżenia na takich pojazdach jak hulajnoga, rower).</w:t>
      </w:r>
    </w:p>
    <w:p w:rsidR="00572236" w:rsidRPr="00572236" w:rsidRDefault="00572236" w:rsidP="00572236">
      <w:pPr>
        <w:pStyle w:val="NormalnyWeb"/>
        <w:jc w:val="both"/>
        <w:rPr>
          <w:sz w:val="28"/>
          <w:szCs w:val="28"/>
        </w:rPr>
      </w:pPr>
      <w:r w:rsidRPr="00572236">
        <w:rPr>
          <w:sz w:val="28"/>
          <w:szCs w:val="28"/>
        </w:rPr>
        <w:t> </w:t>
      </w:r>
    </w:p>
    <w:p w:rsidR="00572236" w:rsidRPr="00572236" w:rsidRDefault="00572236" w:rsidP="00572236">
      <w:pPr>
        <w:pStyle w:val="NormalnyWeb"/>
        <w:jc w:val="both"/>
        <w:rPr>
          <w:sz w:val="28"/>
          <w:szCs w:val="28"/>
        </w:rPr>
      </w:pPr>
      <w:r w:rsidRPr="00572236">
        <w:rPr>
          <w:rStyle w:val="Pogrubienie"/>
          <w:sz w:val="28"/>
          <w:szCs w:val="28"/>
        </w:rPr>
        <w:t>Motoryka mała</w:t>
      </w:r>
    </w:p>
    <w:p w:rsidR="00572236" w:rsidRPr="00572236" w:rsidRDefault="00572236" w:rsidP="00572236">
      <w:pPr>
        <w:pStyle w:val="NormalnyWeb"/>
        <w:jc w:val="both"/>
        <w:rPr>
          <w:sz w:val="28"/>
          <w:szCs w:val="28"/>
        </w:rPr>
      </w:pPr>
      <w:r w:rsidRPr="00572236">
        <w:rPr>
          <w:sz w:val="28"/>
          <w:szCs w:val="28"/>
        </w:rPr>
        <w:t>Motoryka mała – (motoryka rąk) sprawność ruchowa rąk w zakresie szybkości ruchów, ich precyzji; czynności manualne niezbędne są podczas samoobsługi, rysowania, pisania.</w:t>
      </w:r>
    </w:p>
    <w:p w:rsidR="00572236" w:rsidRPr="00572236" w:rsidRDefault="00572236" w:rsidP="00572236">
      <w:pPr>
        <w:pStyle w:val="NormalnyWeb"/>
        <w:jc w:val="both"/>
        <w:rPr>
          <w:sz w:val="28"/>
          <w:szCs w:val="28"/>
        </w:rPr>
      </w:pPr>
      <w:r w:rsidRPr="00572236">
        <w:rPr>
          <w:sz w:val="28"/>
          <w:szCs w:val="28"/>
        </w:rPr>
        <w:t> </w:t>
      </w:r>
    </w:p>
    <w:p w:rsidR="00572236" w:rsidRPr="00572236" w:rsidRDefault="00572236" w:rsidP="00572236">
      <w:pPr>
        <w:pStyle w:val="NormalnyWeb"/>
        <w:jc w:val="both"/>
        <w:rPr>
          <w:sz w:val="28"/>
          <w:szCs w:val="28"/>
        </w:rPr>
      </w:pPr>
      <w:r w:rsidRPr="00572236">
        <w:rPr>
          <w:rStyle w:val="Pogrubienie"/>
          <w:sz w:val="28"/>
          <w:szCs w:val="28"/>
        </w:rPr>
        <w:t>Myślenie przez analogię</w:t>
      </w:r>
    </w:p>
    <w:p w:rsidR="00572236" w:rsidRPr="00572236" w:rsidRDefault="00572236" w:rsidP="00572236">
      <w:pPr>
        <w:pStyle w:val="NormalnyWeb"/>
        <w:jc w:val="both"/>
        <w:rPr>
          <w:sz w:val="28"/>
          <w:szCs w:val="28"/>
        </w:rPr>
      </w:pPr>
      <w:r w:rsidRPr="00572236">
        <w:rPr>
          <w:sz w:val="28"/>
          <w:szCs w:val="28"/>
        </w:rPr>
        <w:t>Myślenie przez analogię – polega na formułowaniu wniosków na temat danej sytuacji na podstawie podobnej znanej sytuacji, wyciąganiu wniosków</w:t>
      </w:r>
      <w:r>
        <w:rPr>
          <w:sz w:val="28"/>
          <w:szCs w:val="28"/>
        </w:rPr>
        <w:t xml:space="preserve">                            </w:t>
      </w:r>
      <w:r w:rsidRPr="00572236">
        <w:rPr>
          <w:sz w:val="28"/>
          <w:szCs w:val="28"/>
        </w:rPr>
        <w:t xml:space="preserve"> z podobieństw między przedmiotami, sytuacjami (np. kończenie zdań typu „Brat jest chłopcem, a siostra jest…”).</w:t>
      </w:r>
    </w:p>
    <w:p w:rsidR="00572236" w:rsidRPr="00572236" w:rsidRDefault="00572236" w:rsidP="00572236">
      <w:pPr>
        <w:pStyle w:val="NormalnyWeb"/>
        <w:jc w:val="both"/>
        <w:rPr>
          <w:sz w:val="28"/>
          <w:szCs w:val="28"/>
        </w:rPr>
      </w:pPr>
      <w:r w:rsidRPr="00572236">
        <w:rPr>
          <w:sz w:val="28"/>
          <w:szCs w:val="28"/>
        </w:rPr>
        <w:t> </w:t>
      </w:r>
    </w:p>
    <w:p w:rsidR="00572236" w:rsidRPr="00572236" w:rsidRDefault="00572236" w:rsidP="00572236">
      <w:pPr>
        <w:pStyle w:val="NormalnyWeb"/>
        <w:jc w:val="both"/>
        <w:rPr>
          <w:sz w:val="28"/>
          <w:szCs w:val="28"/>
        </w:rPr>
      </w:pPr>
      <w:r w:rsidRPr="00572236">
        <w:rPr>
          <w:rStyle w:val="Pogrubienie"/>
          <w:sz w:val="28"/>
          <w:szCs w:val="28"/>
        </w:rPr>
        <w:t>Myślenie przyczynowo-skutkowe</w:t>
      </w:r>
    </w:p>
    <w:p w:rsidR="00572236" w:rsidRPr="00572236" w:rsidRDefault="00572236" w:rsidP="00572236">
      <w:pPr>
        <w:pStyle w:val="NormalnyWeb"/>
        <w:jc w:val="both"/>
        <w:rPr>
          <w:sz w:val="28"/>
          <w:szCs w:val="28"/>
        </w:rPr>
      </w:pPr>
      <w:r w:rsidRPr="00572236">
        <w:rPr>
          <w:sz w:val="28"/>
          <w:szCs w:val="28"/>
        </w:rPr>
        <w:t>Myślenie przyczynowo-skutkowe - umiejętność wskazywania następstw określonych sytuacji, wyszukiwania przyczyn pewnych stanów rzeczy, porządkowania zdarzeń (np. w układaniu historyjek obrazkowych).</w:t>
      </w:r>
    </w:p>
    <w:p w:rsidR="00572236" w:rsidRPr="00572236" w:rsidRDefault="00572236" w:rsidP="00572236">
      <w:pPr>
        <w:pStyle w:val="NormalnyWeb"/>
        <w:jc w:val="both"/>
        <w:rPr>
          <w:sz w:val="28"/>
          <w:szCs w:val="28"/>
        </w:rPr>
      </w:pPr>
      <w:r w:rsidRPr="00572236">
        <w:rPr>
          <w:sz w:val="28"/>
          <w:szCs w:val="28"/>
        </w:rPr>
        <w:t> </w:t>
      </w:r>
    </w:p>
    <w:p w:rsidR="00572236" w:rsidRPr="00572236" w:rsidRDefault="00572236" w:rsidP="00572236">
      <w:pPr>
        <w:pStyle w:val="NormalnyWeb"/>
        <w:jc w:val="both"/>
        <w:rPr>
          <w:sz w:val="28"/>
          <w:szCs w:val="28"/>
        </w:rPr>
      </w:pPr>
      <w:r w:rsidRPr="00572236">
        <w:rPr>
          <w:rStyle w:val="Pogrubienie"/>
          <w:sz w:val="28"/>
          <w:szCs w:val="28"/>
        </w:rPr>
        <w:t>Nauczyciel terapeuta</w:t>
      </w:r>
    </w:p>
    <w:p w:rsidR="00572236" w:rsidRPr="00572236" w:rsidRDefault="00572236" w:rsidP="00572236">
      <w:pPr>
        <w:pStyle w:val="NormalnyWeb"/>
        <w:jc w:val="both"/>
        <w:rPr>
          <w:sz w:val="28"/>
          <w:szCs w:val="28"/>
        </w:rPr>
      </w:pPr>
      <w:r w:rsidRPr="00572236">
        <w:rPr>
          <w:sz w:val="28"/>
          <w:szCs w:val="28"/>
        </w:rPr>
        <w:t>Nauczyciel terapeuta – specjalista w prowadzeniu terapii pedagogicznej uczniów z trudnościami w uczeniu się.</w:t>
      </w:r>
    </w:p>
    <w:p w:rsidR="00572236" w:rsidRPr="00572236" w:rsidRDefault="00572236" w:rsidP="00572236">
      <w:pPr>
        <w:pStyle w:val="NormalnyWeb"/>
        <w:jc w:val="both"/>
        <w:rPr>
          <w:sz w:val="28"/>
          <w:szCs w:val="28"/>
        </w:rPr>
      </w:pPr>
      <w:r w:rsidRPr="00572236">
        <w:rPr>
          <w:rStyle w:val="Pogrubienie"/>
          <w:sz w:val="28"/>
          <w:szCs w:val="28"/>
        </w:rPr>
        <w:t>Obniżona sprawność manualna</w:t>
      </w:r>
    </w:p>
    <w:p w:rsidR="00572236" w:rsidRPr="00572236" w:rsidRDefault="00572236" w:rsidP="00572236">
      <w:pPr>
        <w:pStyle w:val="NormalnyWeb"/>
        <w:jc w:val="both"/>
        <w:rPr>
          <w:sz w:val="28"/>
          <w:szCs w:val="28"/>
        </w:rPr>
      </w:pPr>
      <w:r w:rsidRPr="00572236">
        <w:rPr>
          <w:sz w:val="28"/>
          <w:szCs w:val="28"/>
        </w:rPr>
        <w:t xml:space="preserve">Obniżona sprawność manualna – niska sprawność ruchowa rąk; charakterystyczne jest np. późne nabywanie umiejętności związanych </w:t>
      </w:r>
      <w:r>
        <w:rPr>
          <w:sz w:val="28"/>
          <w:szCs w:val="28"/>
        </w:rPr>
        <w:t xml:space="preserve">                          </w:t>
      </w:r>
      <w:r w:rsidRPr="00572236">
        <w:rPr>
          <w:sz w:val="28"/>
          <w:szCs w:val="28"/>
        </w:rPr>
        <w:lastRenderedPageBreak/>
        <w:t>z samoobsługą (ubieranie się, zapinanie guzików, wiązanie sznurowadeł), trudności w posługiwaniu się nożyczkami; niska sprawność manualna pociąga za sobą obniżony poziom graficzny pisma (obniżona sprawność grafomotoryczna), wolne tempo pisania, nieestetyczny wygląd zeszytów; dzieci z obniżoną sprawnością manualną szybko się męczą przy pracach graficznych</w:t>
      </w:r>
      <w:r>
        <w:rPr>
          <w:sz w:val="28"/>
          <w:szCs w:val="28"/>
        </w:rPr>
        <w:t xml:space="preserve">               </w:t>
      </w:r>
      <w:r w:rsidRPr="00572236">
        <w:rPr>
          <w:sz w:val="28"/>
          <w:szCs w:val="28"/>
        </w:rPr>
        <w:t xml:space="preserve"> i pisaniu.</w:t>
      </w:r>
    </w:p>
    <w:p w:rsidR="00572236" w:rsidRPr="00572236" w:rsidRDefault="00572236" w:rsidP="00572236">
      <w:pPr>
        <w:pStyle w:val="NormalnyWeb"/>
        <w:jc w:val="both"/>
        <w:rPr>
          <w:sz w:val="28"/>
          <w:szCs w:val="28"/>
        </w:rPr>
      </w:pPr>
      <w:r w:rsidRPr="00572236">
        <w:rPr>
          <w:sz w:val="28"/>
          <w:szCs w:val="28"/>
        </w:rPr>
        <w:t> </w:t>
      </w:r>
    </w:p>
    <w:p w:rsidR="00572236" w:rsidRPr="00572236" w:rsidRDefault="00572236" w:rsidP="00572236">
      <w:pPr>
        <w:pStyle w:val="NormalnyWeb"/>
        <w:jc w:val="both"/>
        <w:rPr>
          <w:sz w:val="28"/>
          <w:szCs w:val="28"/>
        </w:rPr>
      </w:pPr>
      <w:r w:rsidRPr="00572236">
        <w:rPr>
          <w:rStyle w:val="Pogrubienie"/>
          <w:sz w:val="28"/>
          <w:szCs w:val="28"/>
        </w:rPr>
        <w:t>Ocena jakościowa poziomu ortograficznego pisma</w:t>
      </w:r>
    </w:p>
    <w:p w:rsidR="00572236" w:rsidRPr="00572236" w:rsidRDefault="00572236" w:rsidP="00572236">
      <w:pPr>
        <w:pStyle w:val="NormalnyWeb"/>
        <w:jc w:val="both"/>
        <w:rPr>
          <w:sz w:val="28"/>
          <w:szCs w:val="28"/>
        </w:rPr>
      </w:pPr>
      <w:r w:rsidRPr="00572236">
        <w:rPr>
          <w:sz w:val="28"/>
          <w:szCs w:val="28"/>
        </w:rPr>
        <w:t>Ocena jakościowa poziomu ortograficznego pisma – ocena opisowa, czyli wskazanie przez nauczyciela popełnionych błędów, (jakie kategorie błędów wystąpiły, w jakiej ilości).</w:t>
      </w:r>
    </w:p>
    <w:p w:rsidR="00572236" w:rsidRPr="00572236" w:rsidRDefault="00572236" w:rsidP="00572236">
      <w:pPr>
        <w:pStyle w:val="NormalnyWeb"/>
        <w:jc w:val="both"/>
        <w:rPr>
          <w:sz w:val="28"/>
          <w:szCs w:val="28"/>
        </w:rPr>
      </w:pPr>
      <w:r w:rsidRPr="00572236">
        <w:rPr>
          <w:sz w:val="28"/>
          <w:szCs w:val="28"/>
        </w:rPr>
        <w:t> </w:t>
      </w:r>
    </w:p>
    <w:p w:rsidR="00572236" w:rsidRPr="00572236" w:rsidRDefault="00572236" w:rsidP="00572236">
      <w:pPr>
        <w:pStyle w:val="NormalnyWeb"/>
        <w:jc w:val="both"/>
        <w:rPr>
          <w:sz w:val="28"/>
          <w:szCs w:val="28"/>
        </w:rPr>
      </w:pPr>
      <w:r w:rsidRPr="00572236">
        <w:rPr>
          <w:rStyle w:val="Pogrubienie"/>
          <w:sz w:val="28"/>
          <w:szCs w:val="28"/>
        </w:rPr>
        <w:t>Pamięć mimowolna (mechaniczna)</w:t>
      </w:r>
    </w:p>
    <w:p w:rsidR="00572236" w:rsidRPr="00572236" w:rsidRDefault="00572236" w:rsidP="00572236">
      <w:pPr>
        <w:pStyle w:val="NormalnyWeb"/>
        <w:jc w:val="both"/>
        <w:rPr>
          <w:sz w:val="28"/>
          <w:szCs w:val="28"/>
        </w:rPr>
      </w:pPr>
      <w:r w:rsidRPr="00572236">
        <w:rPr>
          <w:sz w:val="28"/>
          <w:szCs w:val="28"/>
        </w:rPr>
        <w:t xml:space="preserve">Pamięć mimowolna (mechaniczna) – zdolność do przyswajania wiedzy </w:t>
      </w:r>
      <w:r>
        <w:rPr>
          <w:sz w:val="28"/>
          <w:szCs w:val="28"/>
        </w:rPr>
        <w:t xml:space="preserve">                       </w:t>
      </w:r>
      <w:r w:rsidRPr="00572236">
        <w:rPr>
          <w:sz w:val="28"/>
          <w:szCs w:val="28"/>
        </w:rPr>
        <w:t>w sposób mimowolny, nieuświadomiony.</w:t>
      </w:r>
    </w:p>
    <w:p w:rsidR="00572236" w:rsidRPr="00572236" w:rsidRDefault="00572236" w:rsidP="00572236">
      <w:pPr>
        <w:pStyle w:val="NormalnyWeb"/>
        <w:jc w:val="both"/>
        <w:rPr>
          <w:sz w:val="28"/>
          <w:szCs w:val="28"/>
        </w:rPr>
      </w:pPr>
      <w:r w:rsidRPr="00572236">
        <w:rPr>
          <w:sz w:val="28"/>
          <w:szCs w:val="28"/>
        </w:rPr>
        <w:t> </w:t>
      </w:r>
    </w:p>
    <w:p w:rsidR="00572236" w:rsidRPr="00572236" w:rsidRDefault="00572236" w:rsidP="00572236">
      <w:pPr>
        <w:pStyle w:val="NormalnyWeb"/>
        <w:jc w:val="both"/>
        <w:rPr>
          <w:sz w:val="28"/>
          <w:szCs w:val="28"/>
        </w:rPr>
      </w:pPr>
      <w:r w:rsidRPr="00572236">
        <w:rPr>
          <w:rStyle w:val="Pogrubienie"/>
          <w:sz w:val="28"/>
          <w:szCs w:val="28"/>
        </w:rPr>
        <w:t>Pamięć słuchowa</w:t>
      </w:r>
    </w:p>
    <w:p w:rsidR="00572236" w:rsidRPr="00572236" w:rsidRDefault="00572236" w:rsidP="00572236">
      <w:pPr>
        <w:pStyle w:val="NormalnyWeb"/>
        <w:jc w:val="both"/>
        <w:rPr>
          <w:sz w:val="28"/>
          <w:szCs w:val="28"/>
        </w:rPr>
      </w:pPr>
      <w:r w:rsidRPr="00572236">
        <w:rPr>
          <w:sz w:val="28"/>
          <w:szCs w:val="28"/>
        </w:rPr>
        <w:t xml:space="preserve">Pamięć słuchowa - zdolność do utrwalania i przypominania informacji dźwiękowej (zapamiętywania spostrzeżeń słuchowych werbalnych </w:t>
      </w:r>
      <w:r>
        <w:rPr>
          <w:sz w:val="28"/>
          <w:szCs w:val="28"/>
        </w:rPr>
        <w:t xml:space="preserve">                               </w:t>
      </w:r>
      <w:r w:rsidRPr="00572236">
        <w:rPr>
          <w:sz w:val="28"/>
          <w:szCs w:val="28"/>
        </w:rPr>
        <w:t>i niewerbalnych) i dzięki temu przyswajania wiedzy.</w:t>
      </w:r>
    </w:p>
    <w:p w:rsidR="00572236" w:rsidRPr="00572236" w:rsidRDefault="00572236" w:rsidP="00572236">
      <w:pPr>
        <w:pStyle w:val="NormalnyWeb"/>
        <w:jc w:val="both"/>
        <w:rPr>
          <w:sz w:val="28"/>
          <w:szCs w:val="28"/>
        </w:rPr>
      </w:pPr>
      <w:r w:rsidRPr="00572236">
        <w:rPr>
          <w:sz w:val="28"/>
          <w:szCs w:val="28"/>
        </w:rPr>
        <w:t> </w:t>
      </w:r>
    </w:p>
    <w:p w:rsidR="00572236" w:rsidRPr="00572236" w:rsidRDefault="00572236" w:rsidP="00572236">
      <w:pPr>
        <w:pStyle w:val="NormalnyWeb"/>
        <w:jc w:val="both"/>
        <w:rPr>
          <w:sz w:val="28"/>
          <w:szCs w:val="28"/>
        </w:rPr>
      </w:pPr>
      <w:r w:rsidRPr="00572236">
        <w:rPr>
          <w:sz w:val="28"/>
          <w:szCs w:val="28"/>
        </w:rPr>
        <w:t> </w:t>
      </w:r>
      <w:r w:rsidRPr="00572236">
        <w:rPr>
          <w:rStyle w:val="Pogrubienie"/>
          <w:sz w:val="28"/>
          <w:szCs w:val="28"/>
        </w:rPr>
        <w:t>Pamięć słuchowa bezpośrednia (pamięć świeża)</w:t>
      </w:r>
    </w:p>
    <w:p w:rsidR="00572236" w:rsidRPr="00572236" w:rsidRDefault="00572236" w:rsidP="00572236">
      <w:pPr>
        <w:pStyle w:val="NormalnyWeb"/>
        <w:jc w:val="both"/>
        <w:rPr>
          <w:sz w:val="28"/>
          <w:szCs w:val="28"/>
        </w:rPr>
      </w:pPr>
      <w:r w:rsidRPr="00572236">
        <w:rPr>
          <w:sz w:val="28"/>
          <w:szCs w:val="28"/>
        </w:rPr>
        <w:t>Pamięć słuchowa bezpośrednia (pamięć świeża) – pozwala zapamiętywać</w:t>
      </w:r>
      <w:r>
        <w:rPr>
          <w:sz w:val="28"/>
          <w:szCs w:val="28"/>
        </w:rPr>
        <w:t xml:space="preserve">                    </w:t>
      </w:r>
      <w:r w:rsidRPr="00572236">
        <w:rPr>
          <w:sz w:val="28"/>
          <w:szCs w:val="28"/>
        </w:rPr>
        <w:t xml:space="preserve"> i natychmiast odtworzyć usłyszany materiał. Zdolność pamięci bezpośredniej jest ograniczona do kilkudziesięciu sekund, potem materiał utrwala się w pamięci długoterminowej lub ulega zapomnieniu.</w:t>
      </w:r>
    </w:p>
    <w:p w:rsidR="00572236" w:rsidRDefault="00572236" w:rsidP="00572236">
      <w:pPr>
        <w:pStyle w:val="NormalnyWeb"/>
        <w:jc w:val="both"/>
        <w:rPr>
          <w:sz w:val="28"/>
          <w:szCs w:val="28"/>
        </w:rPr>
      </w:pPr>
      <w:r w:rsidRPr="00572236">
        <w:rPr>
          <w:sz w:val="28"/>
          <w:szCs w:val="28"/>
        </w:rPr>
        <w:t> </w:t>
      </w:r>
    </w:p>
    <w:p w:rsidR="00572236" w:rsidRDefault="00572236" w:rsidP="00572236">
      <w:pPr>
        <w:pStyle w:val="NormalnyWeb"/>
        <w:jc w:val="both"/>
        <w:rPr>
          <w:sz w:val="28"/>
          <w:szCs w:val="28"/>
        </w:rPr>
      </w:pPr>
    </w:p>
    <w:p w:rsidR="00572236" w:rsidRPr="00572236" w:rsidRDefault="00572236" w:rsidP="00572236">
      <w:pPr>
        <w:pStyle w:val="NormalnyWeb"/>
        <w:jc w:val="both"/>
        <w:rPr>
          <w:sz w:val="28"/>
          <w:szCs w:val="28"/>
        </w:rPr>
      </w:pPr>
    </w:p>
    <w:p w:rsidR="00572236" w:rsidRPr="00572236" w:rsidRDefault="00572236" w:rsidP="00572236">
      <w:pPr>
        <w:pStyle w:val="NormalnyWeb"/>
        <w:jc w:val="both"/>
        <w:rPr>
          <w:sz w:val="28"/>
          <w:szCs w:val="28"/>
        </w:rPr>
      </w:pPr>
      <w:r w:rsidRPr="00572236">
        <w:rPr>
          <w:rStyle w:val="Pogrubienie"/>
          <w:sz w:val="28"/>
          <w:szCs w:val="28"/>
        </w:rPr>
        <w:lastRenderedPageBreak/>
        <w:t>Pamięć wzrokowa</w:t>
      </w:r>
    </w:p>
    <w:p w:rsidR="00572236" w:rsidRPr="00572236" w:rsidRDefault="00572236" w:rsidP="00572236">
      <w:pPr>
        <w:pStyle w:val="NormalnyWeb"/>
        <w:jc w:val="both"/>
        <w:rPr>
          <w:sz w:val="28"/>
          <w:szCs w:val="28"/>
        </w:rPr>
      </w:pPr>
      <w:r w:rsidRPr="00572236">
        <w:rPr>
          <w:sz w:val="28"/>
          <w:szCs w:val="28"/>
        </w:rPr>
        <w:t>Pamięć wzrokowa - zdolność do utrwalania i przypominania informacji wizualnej (zapamiętywania spostrzeżeń wzrokowych) i dzięki temu przyswajania wiedzy.</w:t>
      </w:r>
    </w:p>
    <w:p w:rsidR="00572236" w:rsidRPr="00572236" w:rsidRDefault="00572236" w:rsidP="00572236">
      <w:pPr>
        <w:pStyle w:val="NormalnyWeb"/>
        <w:jc w:val="both"/>
        <w:rPr>
          <w:sz w:val="28"/>
          <w:szCs w:val="28"/>
        </w:rPr>
      </w:pPr>
      <w:r w:rsidRPr="00572236">
        <w:rPr>
          <w:sz w:val="28"/>
          <w:szCs w:val="28"/>
        </w:rPr>
        <w:t> </w:t>
      </w:r>
    </w:p>
    <w:p w:rsidR="00572236" w:rsidRPr="00572236" w:rsidRDefault="00572236" w:rsidP="00572236">
      <w:pPr>
        <w:pStyle w:val="NormalnyWeb"/>
        <w:jc w:val="both"/>
        <w:rPr>
          <w:sz w:val="28"/>
          <w:szCs w:val="28"/>
        </w:rPr>
      </w:pPr>
      <w:r w:rsidRPr="00572236">
        <w:rPr>
          <w:rStyle w:val="Pogrubienie"/>
          <w:sz w:val="28"/>
          <w:szCs w:val="28"/>
        </w:rPr>
        <w:t>Pamięć sekwencyjna</w:t>
      </w:r>
    </w:p>
    <w:p w:rsidR="00572236" w:rsidRPr="00572236" w:rsidRDefault="00572236" w:rsidP="00572236">
      <w:pPr>
        <w:pStyle w:val="NormalnyWeb"/>
        <w:jc w:val="both"/>
        <w:rPr>
          <w:sz w:val="28"/>
          <w:szCs w:val="28"/>
        </w:rPr>
      </w:pPr>
      <w:r w:rsidRPr="00572236">
        <w:rPr>
          <w:sz w:val="28"/>
          <w:szCs w:val="28"/>
        </w:rPr>
        <w:t>Pamięć sekwencyjna- zdolność do przyswajania, utrwalania i przypominania sekwencji cyfr, nazw (np. pór roku, posiłków, dni tygodnia, miesięcy), zapisu reakcji chemicznych, przekształceń matematycznych, przyswajania układów gimnastycznych i tanecznych.</w:t>
      </w:r>
    </w:p>
    <w:p w:rsidR="00572236" w:rsidRPr="00572236" w:rsidRDefault="00572236" w:rsidP="00572236">
      <w:pPr>
        <w:pStyle w:val="NormalnyWeb"/>
        <w:jc w:val="both"/>
        <w:rPr>
          <w:sz w:val="28"/>
          <w:szCs w:val="28"/>
        </w:rPr>
      </w:pPr>
      <w:r w:rsidRPr="00572236">
        <w:rPr>
          <w:sz w:val="28"/>
          <w:szCs w:val="28"/>
        </w:rPr>
        <w:t> </w:t>
      </w:r>
    </w:p>
    <w:p w:rsidR="00572236" w:rsidRPr="00572236" w:rsidRDefault="00572236" w:rsidP="00572236">
      <w:pPr>
        <w:pStyle w:val="NormalnyWeb"/>
        <w:jc w:val="both"/>
        <w:rPr>
          <w:sz w:val="28"/>
          <w:szCs w:val="28"/>
        </w:rPr>
      </w:pPr>
      <w:r w:rsidRPr="00572236">
        <w:rPr>
          <w:rStyle w:val="Pogrubienie"/>
          <w:sz w:val="28"/>
          <w:szCs w:val="28"/>
        </w:rPr>
        <w:t>Percepcja</w:t>
      </w:r>
    </w:p>
    <w:p w:rsidR="00572236" w:rsidRPr="00572236" w:rsidRDefault="00572236" w:rsidP="00572236">
      <w:pPr>
        <w:pStyle w:val="NormalnyWeb"/>
        <w:jc w:val="both"/>
        <w:rPr>
          <w:sz w:val="28"/>
          <w:szCs w:val="28"/>
        </w:rPr>
      </w:pPr>
      <w:r w:rsidRPr="00572236">
        <w:rPr>
          <w:sz w:val="28"/>
          <w:szCs w:val="28"/>
        </w:rPr>
        <w:t>Percepcja - organizacja i interpretacja wrażeń zmysłowych, w celu zrozumienia otoczenia. Percepcja to postrzeganie; uświadomiona reakcja narządu zmysłowego na bodziec zewnętrzny; sposób reagowania, odbierania wrażeń (W. Kopaliński).</w:t>
      </w:r>
    </w:p>
    <w:p w:rsidR="00572236" w:rsidRPr="00572236" w:rsidRDefault="00572236" w:rsidP="00572236">
      <w:pPr>
        <w:pStyle w:val="NormalnyWeb"/>
        <w:jc w:val="both"/>
        <w:rPr>
          <w:sz w:val="28"/>
          <w:szCs w:val="28"/>
        </w:rPr>
      </w:pPr>
      <w:r w:rsidRPr="00572236">
        <w:rPr>
          <w:sz w:val="28"/>
          <w:szCs w:val="28"/>
        </w:rPr>
        <w:t> </w:t>
      </w:r>
    </w:p>
    <w:p w:rsidR="00572236" w:rsidRPr="00572236" w:rsidRDefault="00572236" w:rsidP="00572236">
      <w:pPr>
        <w:pStyle w:val="NormalnyWeb"/>
        <w:jc w:val="both"/>
        <w:rPr>
          <w:sz w:val="28"/>
          <w:szCs w:val="28"/>
        </w:rPr>
      </w:pPr>
      <w:r w:rsidRPr="00572236">
        <w:rPr>
          <w:rStyle w:val="Pogrubienie"/>
          <w:sz w:val="28"/>
          <w:szCs w:val="28"/>
        </w:rPr>
        <w:t>Rozwój psychoruchowy (psychomotoryczny)</w:t>
      </w:r>
    </w:p>
    <w:p w:rsidR="00572236" w:rsidRPr="00572236" w:rsidRDefault="00572236" w:rsidP="00572236">
      <w:pPr>
        <w:pStyle w:val="NormalnyWeb"/>
        <w:jc w:val="both"/>
        <w:rPr>
          <w:sz w:val="28"/>
          <w:szCs w:val="28"/>
        </w:rPr>
      </w:pPr>
      <w:r w:rsidRPr="00572236">
        <w:rPr>
          <w:sz w:val="28"/>
          <w:szCs w:val="28"/>
        </w:rPr>
        <w:t>Rozwój psychoruchowy (psychomotoryczny) – proces rozwoju (ciąg zmian progresywnych), w którym motoryka jest ściśle powiązana z psychiką (całokształtem czynności poznawczych i emocjonalno-motywacyjnych). Rozwój psychomotoryczny postępuje od chwili urodzenia się dziecka i przechodzi przez kolejne stadia, w których dziecko prezentuje określony poziom sprawności funkcji psychomotorycznych.</w:t>
      </w:r>
    </w:p>
    <w:p w:rsidR="00572236" w:rsidRPr="00572236" w:rsidRDefault="00572236" w:rsidP="00572236">
      <w:pPr>
        <w:pStyle w:val="NormalnyWeb"/>
        <w:jc w:val="both"/>
        <w:rPr>
          <w:sz w:val="28"/>
          <w:szCs w:val="28"/>
        </w:rPr>
      </w:pPr>
      <w:r w:rsidRPr="00572236">
        <w:rPr>
          <w:sz w:val="28"/>
          <w:szCs w:val="28"/>
        </w:rPr>
        <w:t> </w:t>
      </w:r>
    </w:p>
    <w:p w:rsidR="00572236" w:rsidRPr="00572236" w:rsidRDefault="00572236" w:rsidP="00572236">
      <w:pPr>
        <w:pStyle w:val="NormalnyWeb"/>
        <w:jc w:val="both"/>
        <w:rPr>
          <w:sz w:val="28"/>
          <w:szCs w:val="28"/>
        </w:rPr>
      </w:pPr>
      <w:r w:rsidRPr="00572236">
        <w:rPr>
          <w:rStyle w:val="Pogrubienie"/>
          <w:sz w:val="28"/>
          <w:szCs w:val="28"/>
        </w:rPr>
        <w:t>Rozwój psychoruchowy nieharmonijny (dysharmonijny)</w:t>
      </w:r>
    </w:p>
    <w:p w:rsidR="00572236" w:rsidRPr="00572236" w:rsidRDefault="00572236" w:rsidP="00572236">
      <w:pPr>
        <w:pStyle w:val="NormalnyWeb"/>
        <w:jc w:val="both"/>
        <w:rPr>
          <w:sz w:val="28"/>
          <w:szCs w:val="28"/>
        </w:rPr>
      </w:pPr>
      <w:r w:rsidRPr="00572236">
        <w:rPr>
          <w:sz w:val="28"/>
          <w:szCs w:val="28"/>
        </w:rPr>
        <w:t>Rozwój psychoruchowy nieharmonijny (dysharmonijny) – zakłócenia tempa rozwoju poszczególnych sfer (procesów orientacyjno-poznawczych oraz motorycznych). Nieharmonijny rozwój psychoruchowy jest m.in. bezpośrednią przyczyną specyficznych trudności w czytaniu i pisaniu.</w:t>
      </w:r>
    </w:p>
    <w:p w:rsidR="00572236" w:rsidRPr="00572236" w:rsidRDefault="00572236" w:rsidP="00572236">
      <w:pPr>
        <w:pStyle w:val="NormalnyWeb"/>
        <w:jc w:val="both"/>
        <w:rPr>
          <w:sz w:val="28"/>
          <w:szCs w:val="28"/>
        </w:rPr>
      </w:pPr>
      <w:r w:rsidRPr="00572236">
        <w:rPr>
          <w:sz w:val="28"/>
          <w:szCs w:val="28"/>
        </w:rPr>
        <w:t> </w:t>
      </w:r>
    </w:p>
    <w:p w:rsidR="00572236" w:rsidRPr="00572236" w:rsidRDefault="00572236" w:rsidP="00572236">
      <w:pPr>
        <w:pStyle w:val="NormalnyWeb"/>
        <w:jc w:val="both"/>
        <w:rPr>
          <w:sz w:val="28"/>
          <w:szCs w:val="28"/>
        </w:rPr>
      </w:pPr>
      <w:r w:rsidRPr="00572236">
        <w:rPr>
          <w:rStyle w:val="Pogrubienie"/>
          <w:sz w:val="28"/>
          <w:szCs w:val="28"/>
        </w:rPr>
        <w:lastRenderedPageBreak/>
        <w:t>Rozwój psychoruchowy zaburzony</w:t>
      </w:r>
    </w:p>
    <w:p w:rsidR="00572236" w:rsidRPr="00572236" w:rsidRDefault="00572236" w:rsidP="00572236">
      <w:pPr>
        <w:pStyle w:val="NormalnyWeb"/>
        <w:jc w:val="both"/>
        <w:rPr>
          <w:sz w:val="28"/>
          <w:szCs w:val="28"/>
        </w:rPr>
      </w:pPr>
      <w:r w:rsidRPr="00572236">
        <w:rPr>
          <w:sz w:val="28"/>
          <w:szCs w:val="28"/>
        </w:rPr>
        <w:t>Rozwój psychoruchowy zaburzony – zakłócenia rozwoju ze względu na tempo (rozwój opóźniony, przyspieszony), rytm (częściowo opóźniony lub/i przyspieszony) oraz dynamikę (rozwój nierównomierny w kolejnych okresach życia, o różnym tempie).</w:t>
      </w:r>
    </w:p>
    <w:p w:rsidR="00572236" w:rsidRPr="00572236" w:rsidRDefault="00572236" w:rsidP="00572236">
      <w:pPr>
        <w:pStyle w:val="NormalnyWeb"/>
        <w:jc w:val="both"/>
        <w:rPr>
          <w:sz w:val="28"/>
          <w:szCs w:val="28"/>
        </w:rPr>
      </w:pPr>
      <w:r w:rsidRPr="00572236">
        <w:rPr>
          <w:sz w:val="28"/>
          <w:szCs w:val="28"/>
        </w:rPr>
        <w:t> </w:t>
      </w:r>
    </w:p>
    <w:p w:rsidR="00572236" w:rsidRPr="00572236" w:rsidRDefault="00572236" w:rsidP="00572236">
      <w:pPr>
        <w:pStyle w:val="NormalnyWeb"/>
        <w:jc w:val="both"/>
        <w:rPr>
          <w:sz w:val="28"/>
          <w:szCs w:val="28"/>
        </w:rPr>
      </w:pPr>
      <w:r w:rsidRPr="00572236">
        <w:rPr>
          <w:rStyle w:val="Pogrubienie"/>
          <w:sz w:val="28"/>
          <w:szCs w:val="28"/>
        </w:rPr>
        <w:t>Ryzyko dysleksji</w:t>
      </w:r>
    </w:p>
    <w:p w:rsidR="00572236" w:rsidRPr="00572236" w:rsidRDefault="00572236" w:rsidP="00572236">
      <w:pPr>
        <w:pStyle w:val="NormalnyWeb"/>
        <w:jc w:val="both"/>
        <w:rPr>
          <w:sz w:val="28"/>
          <w:szCs w:val="28"/>
        </w:rPr>
      </w:pPr>
      <w:r w:rsidRPr="00572236">
        <w:rPr>
          <w:sz w:val="28"/>
          <w:szCs w:val="28"/>
        </w:rPr>
        <w:t>Ryzyko dysleksji - obecność symptomów dysharmonijnego rozwoju psychoruchowego dziecka, które zapowiadają wystąpienie dysleksji rozwojowej.</w:t>
      </w:r>
    </w:p>
    <w:p w:rsidR="00572236" w:rsidRPr="00572236" w:rsidRDefault="00572236" w:rsidP="00572236">
      <w:pPr>
        <w:pStyle w:val="NormalnyWeb"/>
        <w:jc w:val="both"/>
        <w:rPr>
          <w:sz w:val="28"/>
          <w:szCs w:val="28"/>
        </w:rPr>
      </w:pPr>
      <w:r w:rsidRPr="00572236">
        <w:rPr>
          <w:sz w:val="28"/>
          <w:szCs w:val="28"/>
        </w:rPr>
        <w:t> </w:t>
      </w:r>
    </w:p>
    <w:p w:rsidR="00572236" w:rsidRPr="00572236" w:rsidRDefault="00572236" w:rsidP="00572236">
      <w:pPr>
        <w:pStyle w:val="NormalnyWeb"/>
        <w:jc w:val="both"/>
        <w:rPr>
          <w:sz w:val="28"/>
          <w:szCs w:val="28"/>
        </w:rPr>
      </w:pPr>
      <w:r w:rsidRPr="00572236">
        <w:rPr>
          <w:rStyle w:val="Pogrubienie"/>
          <w:sz w:val="28"/>
          <w:szCs w:val="28"/>
        </w:rPr>
        <w:t>Słuch fonemowy</w:t>
      </w:r>
    </w:p>
    <w:p w:rsidR="00572236" w:rsidRPr="00572236" w:rsidRDefault="00572236" w:rsidP="00572236">
      <w:pPr>
        <w:pStyle w:val="NormalnyWeb"/>
        <w:jc w:val="both"/>
        <w:rPr>
          <w:sz w:val="28"/>
          <w:szCs w:val="28"/>
        </w:rPr>
      </w:pPr>
      <w:r w:rsidRPr="00572236">
        <w:rPr>
          <w:sz w:val="28"/>
          <w:szCs w:val="28"/>
        </w:rPr>
        <w:t>Słuch fonemowy to zdolność różnicowania głosek dzięki dokonywaniu analizy dźwięków mowy i odróżnianiu ich np.: z-s koza – kosa.</w:t>
      </w:r>
    </w:p>
    <w:p w:rsidR="00572236" w:rsidRPr="00572236" w:rsidRDefault="00572236" w:rsidP="00572236">
      <w:pPr>
        <w:pStyle w:val="NormalnyWeb"/>
        <w:jc w:val="both"/>
        <w:rPr>
          <w:sz w:val="28"/>
          <w:szCs w:val="28"/>
        </w:rPr>
      </w:pPr>
      <w:r w:rsidRPr="00572236">
        <w:rPr>
          <w:sz w:val="28"/>
          <w:szCs w:val="28"/>
        </w:rPr>
        <w:t> </w:t>
      </w:r>
    </w:p>
    <w:p w:rsidR="00572236" w:rsidRPr="00572236" w:rsidRDefault="00572236" w:rsidP="00572236">
      <w:pPr>
        <w:pStyle w:val="NormalnyWeb"/>
        <w:jc w:val="both"/>
        <w:rPr>
          <w:sz w:val="28"/>
          <w:szCs w:val="28"/>
        </w:rPr>
      </w:pPr>
      <w:r w:rsidRPr="00572236">
        <w:rPr>
          <w:rStyle w:val="Pogrubienie"/>
          <w:sz w:val="28"/>
          <w:szCs w:val="28"/>
        </w:rPr>
        <w:t>Tempo uczenia się wzrokowo-ruchowego</w:t>
      </w:r>
    </w:p>
    <w:p w:rsidR="00572236" w:rsidRPr="00572236" w:rsidRDefault="00572236" w:rsidP="00572236">
      <w:pPr>
        <w:pStyle w:val="NormalnyWeb"/>
        <w:jc w:val="both"/>
        <w:rPr>
          <w:sz w:val="28"/>
          <w:szCs w:val="28"/>
        </w:rPr>
      </w:pPr>
      <w:r w:rsidRPr="00572236">
        <w:rPr>
          <w:sz w:val="28"/>
          <w:szCs w:val="28"/>
        </w:rPr>
        <w:t>Tempo uczenia się wzrokowo – ruchowego – to szybkość uczenia się pisania symboli graficznych opartego na koordynacji oka i ręki, uzależnionego od prawidłowej sprawności ruchowej rąk i silnej lateralizacji.</w:t>
      </w:r>
    </w:p>
    <w:p w:rsidR="00572236" w:rsidRDefault="00572236" w:rsidP="00572236">
      <w:pPr>
        <w:pStyle w:val="NormalnyWeb"/>
        <w:jc w:val="both"/>
        <w:rPr>
          <w:rStyle w:val="Pogrubienie"/>
          <w:sz w:val="28"/>
          <w:szCs w:val="28"/>
        </w:rPr>
      </w:pPr>
    </w:p>
    <w:p w:rsidR="00572236" w:rsidRPr="00572236" w:rsidRDefault="00572236" w:rsidP="00572236">
      <w:pPr>
        <w:pStyle w:val="NormalnyWeb"/>
        <w:jc w:val="both"/>
        <w:rPr>
          <w:sz w:val="28"/>
          <w:szCs w:val="28"/>
        </w:rPr>
      </w:pPr>
      <w:r w:rsidRPr="00572236">
        <w:rPr>
          <w:rStyle w:val="Pogrubienie"/>
          <w:sz w:val="28"/>
          <w:szCs w:val="28"/>
        </w:rPr>
        <w:t>Terapia pedagogiczna</w:t>
      </w:r>
    </w:p>
    <w:p w:rsidR="00572236" w:rsidRPr="00572236" w:rsidRDefault="00572236" w:rsidP="00572236">
      <w:pPr>
        <w:pStyle w:val="NormalnyWeb"/>
        <w:jc w:val="both"/>
        <w:rPr>
          <w:rStyle w:val="Pogrubienie"/>
          <w:b w:val="0"/>
          <w:bCs w:val="0"/>
          <w:sz w:val="28"/>
          <w:szCs w:val="28"/>
        </w:rPr>
      </w:pPr>
      <w:r w:rsidRPr="00572236">
        <w:rPr>
          <w:sz w:val="28"/>
          <w:szCs w:val="28"/>
        </w:rPr>
        <w:t>Terapia pedagogiczna – specjalistyczne zajęcia korekcyjno–kompensacyjne, prowadzone różnorodnymi metodami i technikami, które mają na celu usprawnienie zaburzonych funkcji i wyrównywanie deficytów rozwoju.</w:t>
      </w:r>
    </w:p>
    <w:p w:rsidR="00572236" w:rsidRPr="00572236" w:rsidRDefault="00572236" w:rsidP="00572236">
      <w:pPr>
        <w:pStyle w:val="NormalnyWeb"/>
        <w:jc w:val="both"/>
        <w:rPr>
          <w:sz w:val="28"/>
          <w:szCs w:val="28"/>
        </w:rPr>
      </w:pPr>
      <w:r w:rsidRPr="00572236">
        <w:rPr>
          <w:rStyle w:val="Pogrubienie"/>
          <w:sz w:val="28"/>
          <w:szCs w:val="28"/>
        </w:rPr>
        <w:t>Umiejętności fonologiczne</w:t>
      </w:r>
    </w:p>
    <w:p w:rsidR="00572236" w:rsidRPr="00572236" w:rsidRDefault="00572236" w:rsidP="00572236">
      <w:pPr>
        <w:pStyle w:val="NormalnyWeb"/>
        <w:jc w:val="both"/>
        <w:rPr>
          <w:sz w:val="28"/>
          <w:szCs w:val="28"/>
        </w:rPr>
      </w:pPr>
      <w:r w:rsidRPr="00572236">
        <w:rPr>
          <w:sz w:val="28"/>
          <w:szCs w:val="28"/>
        </w:rPr>
        <w:t>Umiejętności fonologiczne – to operacje wyodrębniania zdań z potopu wypowiedzi, słów ze zdań oraz sylab (analiza sylabowa) i głosek (analiza głoskowa) ze słów. Jest to także proces odwrotny czyli synteza słów z głosek</w:t>
      </w:r>
      <w:r>
        <w:rPr>
          <w:sz w:val="28"/>
          <w:szCs w:val="28"/>
        </w:rPr>
        <w:t xml:space="preserve">               </w:t>
      </w:r>
      <w:r w:rsidRPr="00572236">
        <w:rPr>
          <w:sz w:val="28"/>
          <w:szCs w:val="28"/>
        </w:rPr>
        <w:t xml:space="preserve"> i sylab.</w:t>
      </w:r>
    </w:p>
    <w:p w:rsidR="00572236" w:rsidRDefault="00572236" w:rsidP="00572236">
      <w:pPr>
        <w:pStyle w:val="NormalnyWeb"/>
        <w:jc w:val="both"/>
        <w:rPr>
          <w:rStyle w:val="Pogrubienie"/>
          <w:sz w:val="28"/>
          <w:szCs w:val="28"/>
        </w:rPr>
      </w:pPr>
    </w:p>
    <w:p w:rsidR="00572236" w:rsidRPr="00572236" w:rsidRDefault="00572236" w:rsidP="00572236">
      <w:pPr>
        <w:pStyle w:val="NormalnyWeb"/>
        <w:jc w:val="both"/>
        <w:rPr>
          <w:sz w:val="28"/>
          <w:szCs w:val="28"/>
        </w:rPr>
      </w:pPr>
      <w:r w:rsidRPr="00572236">
        <w:rPr>
          <w:rStyle w:val="Pogrubienie"/>
          <w:sz w:val="28"/>
          <w:szCs w:val="28"/>
        </w:rPr>
        <w:t>Zaburzenia orientacji przestrzennej</w:t>
      </w:r>
    </w:p>
    <w:p w:rsidR="00572236" w:rsidRPr="00572236" w:rsidRDefault="00572236" w:rsidP="00572236">
      <w:pPr>
        <w:pStyle w:val="NormalnyWeb"/>
        <w:jc w:val="both"/>
        <w:rPr>
          <w:sz w:val="28"/>
          <w:szCs w:val="28"/>
        </w:rPr>
      </w:pPr>
      <w:r w:rsidRPr="00572236">
        <w:rPr>
          <w:sz w:val="28"/>
          <w:szCs w:val="28"/>
        </w:rPr>
        <w:t>Zaburzenia orientacji przestrzennej – brak orientacji w prawej i lewej stronie ciała oraz w kierunkach w przestrzeni (w lewo, w prawo, wyżej, niżej, w przód, w tył, nad, pod, itd.); związane są z nimi trudności w rysowaniu (niewłaściwe proporcje i rozplanowanie rysunku), czytaniu (przestawianie liter i cząstek wyrazów, przeskakiwanie linijek), w pisaniu (rozplanowanie kartki, mylenie liter i cyfr o podobnych kształtach, pisanie od prawej do lewej strony).</w:t>
      </w:r>
    </w:p>
    <w:p w:rsidR="00572236" w:rsidRPr="00572236" w:rsidRDefault="00572236" w:rsidP="00572236">
      <w:pPr>
        <w:pStyle w:val="NormalnyWeb"/>
        <w:jc w:val="both"/>
        <w:rPr>
          <w:sz w:val="28"/>
          <w:szCs w:val="28"/>
        </w:rPr>
      </w:pPr>
      <w:r w:rsidRPr="00572236">
        <w:rPr>
          <w:sz w:val="28"/>
          <w:szCs w:val="28"/>
        </w:rPr>
        <w:t> </w:t>
      </w:r>
    </w:p>
    <w:p w:rsidR="00572236" w:rsidRPr="00572236" w:rsidRDefault="00572236" w:rsidP="00572236">
      <w:pPr>
        <w:pStyle w:val="NormalnyWeb"/>
        <w:jc w:val="both"/>
        <w:rPr>
          <w:sz w:val="28"/>
          <w:szCs w:val="28"/>
        </w:rPr>
      </w:pPr>
      <w:r w:rsidRPr="00572236">
        <w:rPr>
          <w:rStyle w:val="Pogrubienie"/>
          <w:sz w:val="28"/>
          <w:szCs w:val="28"/>
        </w:rPr>
        <w:t>Zaburzenia percepcji słuchowej</w:t>
      </w:r>
    </w:p>
    <w:p w:rsidR="00572236" w:rsidRPr="00572236" w:rsidRDefault="00572236" w:rsidP="00572236">
      <w:pPr>
        <w:pStyle w:val="NormalnyWeb"/>
        <w:jc w:val="both"/>
        <w:rPr>
          <w:sz w:val="28"/>
          <w:szCs w:val="28"/>
        </w:rPr>
      </w:pPr>
      <w:r w:rsidRPr="00572236">
        <w:rPr>
          <w:sz w:val="28"/>
          <w:szCs w:val="28"/>
        </w:rPr>
        <w:t>Zaburzenia percepcji słuchowej – słuchowe zaburzenia odbioru mowy. Nie jest ono uwarunkowane niedosłuchem, lecz zaburzeniami analizy i syntezy dźwięków mowy, wynikającymi z nieprawidłowego funkcjonowania odpowiednich okolic mózgu.</w:t>
      </w:r>
    </w:p>
    <w:p w:rsidR="00572236" w:rsidRPr="00572236" w:rsidRDefault="00572236" w:rsidP="00572236">
      <w:pPr>
        <w:pStyle w:val="NormalnyWeb"/>
        <w:jc w:val="both"/>
        <w:rPr>
          <w:sz w:val="28"/>
          <w:szCs w:val="28"/>
        </w:rPr>
      </w:pPr>
      <w:r w:rsidRPr="00572236">
        <w:rPr>
          <w:sz w:val="28"/>
          <w:szCs w:val="28"/>
        </w:rPr>
        <w:t> </w:t>
      </w:r>
    </w:p>
    <w:p w:rsidR="00572236" w:rsidRPr="00572236" w:rsidRDefault="00572236" w:rsidP="00572236">
      <w:pPr>
        <w:pStyle w:val="NormalnyWeb"/>
        <w:jc w:val="both"/>
        <w:rPr>
          <w:sz w:val="28"/>
          <w:szCs w:val="28"/>
        </w:rPr>
      </w:pPr>
      <w:r w:rsidRPr="00572236">
        <w:rPr>
          <w:rStyle w:val="Pogrubienie"/>
          <w:sz w:val="28"/>
          <w:szCs w:val="28"/>
        </w:rPr>
        <w:t>Zaburzenia percepcji wzrokowej</w:t>
      </w:r>
    </w:p>
    <w:p w:rsidR="00572236" w:rsidRPr="00572236" w:rsidRDefault="00572236" w:rsidP="00572236">
      <w:pPr>
        <w:pStyle w:val="NormalnyWeb"/>
        <w:jc w:val="both"/>
        <w:rPr>
          <w:sz w:val="28"/>
          <w:szCs w:val="28"/>
        </w:rPr>
      </w:pPr>
      <w:r w:rsidRPr="00572236">
        <w:rPr>
          <w:sz w:val="28"/>
          <w:szCs w:val="28"/>
        </w:rPr>
        <w:t xml:space="preserve">Zaburzenia percepcji wzrokowej to zaburzenia analizy i syntezy wzrokowej, zaburzenia postrzegania i różnicowania kształtów, rejestracji położenia przestrzennego elementów. Dzieci z zaburzoną percepcją wzrokową mają trudności w rozpoznawaniu i nazywaniu przedmiotów na ilustracjach, </w:t>
      </w:r>
      <w:r>
        <w:rPr>
          <w:sz w:val="28"/>
          <w:szCs w:val="28"/>
        </w:rPr>
        <w:t xml:space="preserve">                      </w:t>
      </w:r>
      <w:r w:rsidRPr="00572236">
        <w:rPr>
          <w:sz w:val="28"/>
          <w:szCs w:val="28"/>
        </w:rPr>
        <w:t xml:space="preserve">w rozumieniu treści przedstawionych graficznie, opisują ilustracje w sposób ubogi, rozpoznają małą liczbę szczegółów, mają problemy w rysowaniu i w odwzorowywaniu kształtów z pamięci i według wzoru. A wykonywane przez nie rysunki są ubogie i prymitywne, uproszczone i pozbawione szczegółów. Dzieci te mają trudności przede wszystkim w przepisywaniu tekstu ze wzoru, </w:t>
      </w:r>
      <w:r>
        <w:rPr>
          <w:sz w:val="28"/>
          <w:szCs w:val="28"/>
        </w:rPr>
        <w:t xml:space="preserve">             </w:t>
      </w:r>
      <w:r w:rsidRPr="00572236">
        <w:rPr>
          <w:sz w:val="28"/>
          <w:szCs w:val="28"/>
        </w:rPr>
        <w:t>w pisaniu z pamięci. Mylą litery podobne pod względem kształtu (l-t-ł, a-o, a-ą, c-e) podobne, lecz różniące się położeniem elementów stosunku do osi pionowej i poziomej (b-d-p-g, w-m, n-u) mają trudności w zapamiętywaniu kształtu liter pomijają znaki diakrytyczne liter, odwracają kolejność liter w grupach wyrazowych (tar-rat-tra), litery są nierówne, wychodzą poza linie, tempo pisania jest wolne, często obok siebie występują te same wyrazy zapisane błędnie</w:t>
      </w:r>
      <w:r>
        <w:rPr>
          <w:sz w:val="28"/>
          <w:szCs w:val="28"/>
        </w:rPr>
        <w:t xml:space="preserve">                           </w:t>
      </w:r>
      <w:r w:rsidRPr="00572236">
        <w:rPr>
          <w:sz w:val="28"/>
          <w:szCs w:val="28"/>
        </w:rPr>
        <w:t xml:space="preserve"> i poprawnie.</w:t>
      </w:r>
    </w:p>
    <w:p w:rsidR="00572236" w:rsidRDefault="00572236" w:rsidP="00572236">
      <w:pPr>
        <w:pStyle w:val="NormalnyWeb"/>
        <w:jc w:val="both"/>
        <w:rPr>
          <w:sz w:val="28"/>
          <w:szCs w:val="28"/>
        </w:rPr>
      </w:pPr>
      <w:r w:rsidRPr="00572236">
        <w:rPr>
          <w:sz w:val="28"/>
          <w:szCs w:val="28"/>
        </w:rPr>
        <w:t> </w:t>
      </w:r>
    </w:p>
    <w:p w:rsidR="00572236" w:rsidRPr="00572236" w:rsidRDefault="00572236" w:rsidP="00572236">
      <w:pPr>
        <w:pStyle w:val="NormalnyWeb"/>
        <w:jc w:val="both"/>
        <w:rPr>
          <w:sz w:val="28"/>
          <w:szCs w:val="28"/>
        </w:rPr>
      </w:pPr>
    </w:p>
    <w:p w:rsidR="00572236" w:rsidRPr="00572236" w:rsidRDefault="00572236" w:rsidP="00572236">
      <w:pPr>
        <w:pStyle w:val="NormalnyWeb"/>
        <w:jc w:val="both"/>
        <w:rPr>
          <w:sz w:val="28"/>
          <w:szCs w:val="28"/>
        </w:rPr>
      </w:pPr>
      <w:r w:rsidRPr="00572236">
        <w:rPr>
          <w:rStyle w:val="Pogrubienie"/>
          <w:sz w:val="28"/>
          <w:szCs w:val="28"/>
        </w:rPr>
        <w:lastRenderedPageBreak/>
        <w:t>Zaburzenia słuchu fonemowego</w:t>
      </w:r>
    </w:p>
    <w:p w:rsidR="00572236" w:rsidRPr="00572236" w:rsidRDefault="00572236" w:rsidP="00572236">
      <w:pPr>
        <w:pStyle w:val="NormalnyWeb"/>
        <w:jc w:val="both"/>
        <w:rPr>
          <w:sz w:val="28"/>
          <w:szCs w:val="28"/>
        </w:rPr>
      </w:pPr>
      <w:r w:rsidRPr="00572236">
        <w:rPr>
          <w:sz w:val="28"/>
          <w:szCs w:val="28"/>
        </w:rPr>
        <w:t>Zaburzenia słuchu fonemowego – trudności w spostrzeganiu dźwięków mowy,</w:t>
      </w:r>
      <w:r>
        <w:rPr>
          <w:sz w:val="28"/>
          <w:szCs w:val="28"/>
        </w:rPr>
        <w:t xml:space="preserve">  </w:t>
      </w:r>
      <w:r w:rsidRPr="00572236">
        <w:rPr>
          <w:sz w:val="28"/>
          <w:szCs w:val="28"/>
        </w:rPr>
        <w:t xml:space="preserve"> a więc w odróżnianiu głosek podobnych fonetycznie (w brzmieniu i wymowie). Należą tu błędy w pisowni zmiękczeń, zapisywaniu i-j, odróżnianiu głosek nosowych om, em, on, en, pisownia głosek dźwięcznych z-s, k-g.</w:t>
      </w:r>
    </w:p>
    <w:p w:rsidR="00572236" w:rsidRPr="00572236" w:rsidRDefault="00572236" w:rsidP="00572236">
      <w:pPr>
        <w:pStyle w:val="NormalnyWeb"/>
        <w:jc w:val="both"/>
        <w:rPr>
          <w:sz w:val="28"/>
          <w:szCs w:val="28"/>
        </w:rPr>
      </w:pPr>
      <w:r w:rsidRPr="00572236">
        <w:rPr>
          <w:sz w:val="28"/>
          <w:szCs w:val="28"/>
        </w:rPr>
        <w:t> </w:t>
      </w:r>
    </w:p>
    <w:p w:rsidR="00572236" w:rsidRPr="00572236" w:rsidRDefault="00572236" w:rsidP="00572236">
      <w:pPr>
        <w:pStyle w:val="NormalnyWeb"/>
        <w:jc w:val="both"/>
        <w:rPr>
          <w:sz w:val="28"/>
          <w:szCs w:val="28"/>
        </w:rPr>
      </w:pPr>
      <w:r w:rsidRPr="00572236">
        <w:rPr>
          <w:rStyle w:val="Pogrubienie"/>
          <w:sz w:val="28"/>
          <w:szCs w:val="28"/>
        </w:rPr>
        <w:t>Zaburzenia umiejętności fonologicznych</w:t>
      </w:r>
    </w:p>
    <w:p w:rsidR="00572236" w:rsidRPr="00572236" w:rsidRDefault="00572236" w:rsidP="00572236">
      <w:pPr>
        <w:pStyle w:val="NormalnyWeb"/>
        <w:jc w:val="both"/>
        <w:rPr>
          <w:sz w:val="28"/>
          <w:szCs w:val="28"/>
        </w:rPr>
      </w:pPr>
      <w:r w:rsidRPr="00572236">
        <w:rPr>
          <w:sz w:val="28"/>
          <w:szCs w:val="28"/>
        </w:rPr>
        <w:t>Zaburzenia umiejętności fonologicznych - a więc operowania cząstkami mowy (sylaby, głoski, cząstki wyrazów) charakterystyczne błędy to przestawianie</w:t>
      </w:r>
      <w:r>
        <w:rPr>
          <w:sz w:val="28"/>
          <w:szCs w:val="28"/>
        </w:rPr>
        <w:t xml:space="preserve">                 </w:t>
      </w:r>
      <w:r w:rsidRPr="00572236">
        <w:rPr>
          <w:sz w:val="28"/>
          <w:szCs w:val="28"/>
        </w:rPr>
        <w:t xml:space="preserve"> i opuszczanie liter, końcówek wyrazów, wolne tempo pisania, nasilenie błędów w pisaniu ze słuchu. W czytaniu długo utrzymujące się głoskowanie, wolne tempo, brak płynności, trudność w rozumieniu czytanych treści.</w:t>
      </w:r>
    </w:p>
    <w:p w:rsidR="00572236" w:rsidRPr="00572236" w:rsidRDefault="00572236" w:rsidP="00572236">
      <w:pPr>
        <w:pStyle w:val="NormalnyWeb"/>
        <w:jc w:val="both"/>
        <w:rPr>
          <w:sz w:val="28"/>
          <w:szCs w:val="28"/>
        </w:rPr>
      </w:pPr>
      <w:r w:rsidRPr="00572236">
        <w:rPr>
          <w:sz w:val="28"/>
          <w:szCs w:val="28"/>
        </w:rPr>
        <w:t> </w:t>
      </w:r>
    </w:p>
    <w:p w:rsidR="00572236" w:rsidRPr="00572236" w:rsidRDefault="00572236" w:rsidP="00572236">
      <w:pPr>
        <w:pStyle w:val="NormalnyWeb"/>
        <w:jc w:val="both"/>
        <w:rPr>
          <w:sz w:val="28"/>
          <w:szCs w:val="28"/>
        </w:rPr>
      </w:pPr>
      <w:r w:rsidRPr="00572236">
        <w:rPr>
          <w:rStyle w:val="Pogrubienie"/>
          <w:sz w:val="28"/>
          <w:szCs w:val="28"/>
        </w:rPr>
        <w:t>Zmęczenie ręki piszącej</w:t>
      </w:r>
    </w:p>
    <w:p w:rsidR="00572236" w:rsidRPr="00572236" w:rsidRDefault="00572236" w:rsidP="00572236">
      <w:pPr>
        <w:pStyle w:val="NormalnyWeb"/>
        <w:jc w:val="both"/>
        <w:rPr>
          <w:sz w:val="28"/>
          <w:szCs w:val="28"/>
        </w:rPr>
      </w:pPr>
      <w:r w:rsidRPr="00572236">
        <w:rPr>
          <w:sz w:val="28"/>
          <w:szCs w:val="28"/>
        </w:rPr>
        <w:t>Zmęczenie ręki piszącej - spowodowane jest zbyt silną koncentracją na technice pisania, nadmiernym wysiłkiem wynikającym z napięcia mięśniowego, którego dziecko nie potrafi kontrolować. Te objawy dysgrafii występują wskutek słabej sprawności motorycznej ręki, zaburzeń koordynacji wzrokowo-ruchowej. Dodatkowym czynnikiem sprawczym jest utrwalenie się wadliwych nawyków np. nieprawidłowym sposobem trzymania narzędzia graficznego.</w:t>
      </w:r>
    </w:p>
    <w:p w:rsidR="00572236" w:rsidRPr="00572236" w:rsidRDefault="00572236" w:rsidP="00572236">
      <w:pPr>
        <w:pStyle w:val="NormalnyWeb"/>
        <w:jc w:val="both"/>
        <w:rPr>
          <w:sz w:val="28"/>
          <w:szCs w:val="28"/>
        </w:rPr>
      </w:pPr>
    </w:p>
    <w:p w:rsidR="00572236" w:rsidRPr="00572236" w:rsidRDefault="00572236" w:rsidP="00572236">
      <w:pPr>
        <w:pStyle w:val="NormalnyWeb"/>
        <w:jc w:val="both"/>
        <w:rPr>
          <w:sz w:val="28"/>
          <w:szCs w:val="28"/>
        </w:rPr>
      </w:pPr>
    </w:p>
    <w:p w:rsidR="00B22096" w:rsidRPr="00572236" w:rsidRDefault="00B22096" w:rsidP="0057223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22096" w:rsidRPr="00572236" w:rsidSect="00B2209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3D26" w:rsidRDefault="00933D26" w:rsidP="00572236">
      <w:pPr>
        <w:spacing w:after="0" w:line="240" w:lineRule="auto"/>
      </w:pPr>
      <w:r>
        <w:separator/>
      </w:r>
    </w:p>
  </w:endnote>
  <w:endnote w:type="continuationSeparator" w:id="1">
    <w:p w:rsidR="00933D26" w:rsidRDefault="00933D26" w:rsidP="00572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43133"/>
      <w:docPartObj>
        <w:docPartGallery w:val="Page Numbers (Bottom of Page)"/>
        <w:docPartUnique/>
      </w:docPartObj>
    </w:sdtPr>
    <w:sdtContent>
      <w:p w:rsidR="00572236" w:rsidRDefault="00572236">
        <w:pPr>
          <w:pStyle w:val="Stopka"/>
          <w:jc w:val="right"/>
        </w:pPr>
        <w:fldSimple w:instr=" PAGE   \* MERGEFORMAT ">
          <w:r>
            <w:rPr>
              <w:noProof/>
            </w:rPr>
            <w:t>12</w:t>
          </w:r>
        </w:fldSimple>
      </w:p>
    </w:sdtContent>
  </w:sdt>
  <w:p w:rsidR="00572236" w:rsidRDefault="0057223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3D26" w:rsidRDefault="00933D26" w:rsidP="00572236">
      <w:pPr>
        <w:spacing w:after="0" w:line="240" w:lineRule="auto"/>
      </w:pPr>
      <w:r>
        <w:separator/>
      </w:r>
    </w:p>
  </w:footnote>
  <w:footnote w:type="continuationSeparator" w:id="1">
    <w:p w:rsidR="00933D26" w:rsidRDefault="00933D26" w:rsidP="005722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E3D4A"/>
    <w:multiLevelType w:val="multilevel"/>
    <w:tmpl w:val="0F00D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B680232"/>
    <w:multiLevelType w:val="multilevel"/>
    <w:tmpl w:val="F3022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38575AF"/>
    <w:multiLevelType w:val="multilevel"/>
    <w:tmpl w:val="0F322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3D23F72"/>
    <w:multiLevelType w:val="multilevel"/>
    <w:tmpl w:val="17CEB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AA05BD0"/>
    <w:multiLevelType w:val="multilevel"/>
    <w:tmpl w:val="E9BC7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2236"/>
    <w:rsid w:val="00572236"/>
    <w:rsid w:val="00933D26"/>
    <w:rsid w:val="00A26F17"/>
    <w:rsid w:val="00B220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2096"/>
  </w:style>
  <w:style w:type="paragraph" w:styleId="Nagwek4">
    <w:name w:val="heading 4"/>
    <w:basedOn w:val="Normalny"/>
    <w:link w:val="Nagwek4Znak"/>
    <w:uiPriority w:val="9"/>
    <w:qFormat/>
    <w:rsid w:val="005722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57223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572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572236"/>
    <w:rPr>
      <w:i/>
      <w:iCs/>
    </w:rPr>
  </w:style>
  <w:style w:type="character" w:styleId="Pogrubienie">
    <w:name w:val="Strong"/>
    <w:basedOn w:val="Domylnaczcionkaakapitu"/>
    <w:uiPriority w:val="22"/>
    <w:qFormat/>
    <w:rsid w:val="00572236"/>
    <w:rPr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5722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72236"/>
  </w:style>
  <w:style w:type="paragraph" w:styleId="Stopka">
    <w:name w:val="footer"/>
    <w:basedOn w:val="Normalny"/>
    <w:link w:val="StopkaZnak"/>
    <w:uiPriority w:val="99"/>
    <w:unhideWhenUsed/>
    <w:rsid w:val="005722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22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20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2903</Words>
  <Characters>17418</Characters>
  <Application>Microsoft Office Word</Application>
  <DocSecurity>0</DocSecurity>
  <Lines>145</Lines>
  <Paragraphs>40</Paragraphs>
  <ScaleCrop>false</ScaleCrop>
  <Company/>
  <LinksUpToDate>false</LinksUpToDate>
  <CharactersWithSpaces>20281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2</cp:revision>
  <dcterms:created xsi:type="dcterms:W3CDTF">2015-09-19T07:58:00Z</dcterms:created>
  <dcterms:modified xsi:type="dcterms:W3CDTF">2015-09-19T08:06:00Z</dcterms:modified>
</cp:coreProperties>
</file>