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16" w:rsidRPr="00CD3C16" w:rsidRDefault="00CD3C16" w:rsidP="00CD3C16">
      <w:pPr>
        <w:pStyle w:val="Default"/>
        <w:rPr>
          <w:rFonts w:ascii="Times New Roman" w:hAnsi="Times New Roman" w:cs="Times New Roman"/>
        </w:rPr>
      </w:pPr>
    </w:p>
    <w:p w:rsidR="00CD3C16" w:rsidRPr="00CD3C16" w:rsidRDefault="00CD3C16" w:rsidP="00CD3C1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16">
        <w:rPr>
          <w:rFonts w:ascii="Times New Roman" w:hAnsi="Times New Roman" w:cs="Times New Roman"/>
          <w:b/>
          <w:sz w:val="28"/>
          <w:szCs w:val="28"/>
        </w:rPr>
        <w:t>KIM JEST UCZEŃ ZDOLNY?</w:t>
      </w:r>
    </w:p>
    <w:p w:rsidR="00CD3C16" w:rsidRPr="00CD3C16" w:rsidRDefault="00CD3C16" w:rsidP="00CD3C1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3C16" w:rsidRDefault="00CD3C16" w:rsidP="00CD3C1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3C16" w:rsidRPr="00CD3C16" w:rsidRDefault="00CD3C16" w:rsidP="00CD3C1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3C16" w:rsidRDefault="00CD3C16" w:rsidP="00CD3C16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„Dziecko rodzi się wszechstronnie uzdolnione, z pełną możliwością rozwoju we wszystkich kierunkach, potencjalną wybitną inteligencją i zadatkami na rozwijanie wielkiej twórczości oraz dużym talentem społecznym. Trzeba stworzyć mu możliwości ich maksymalnego rozwoju.” </w:t>
      </w:r>
    </w:p>
    <w:p w:rsidR="00CD3C16" w:rsidRPr="00CD3C16" w:rsidRDefault="00CD3C16" w:rsidP="00CD3C16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D3C16" w:rsidRPr="00CD3C16" w:rsidRDefault="00CD3C16" w:rsidP="00CD3C16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David Levis</w:t>
      </w:r>
    </w:p>
    <w:p w:rsidR="00CD3C16" w:rsidRPr="00CD3C16" w:rsidRDefault="00CD3C16" w:rsidP="00CD3C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sz w:val="24"/>
          <w:szCs w:val="24"/>
        </w:rPr>
        <w:t>I. Terminologia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sz w:val="24"/>
          <w:szCs w:val="24"/>
        </w:rPr>
        <w:t>Zdolności</w:t>
      </w:r>
      <w:r w:rsidRPr="00CD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sz w:val="24"/>
          <w:szCs w:val="24"/>
        </w:rPr>
        <w:t>– różnice indywidualne, które sprawiają,</w:t>
      </w:r>
      <w:r>
        <w:rPr>
          <w:rFonts w:ascii="Times New Roman" w:hAnsi="Times New Roman" w:cs="Times New Roman"/>
          <w:sz w:val="24"/>
          <w:szCs w:val="24"/>
        </w:rPr>
        <w:t xml:space="preserve"> że przy jednakowej motywacji i </w:t>
      </w:r>
      <w:r w:rsidRPr="00CD3C16">
        <w:rPr>
          <w:rFonts w:ascii="Times New Roman" w:hAnsi="Times New Roman" w:cs="Times New Roman"/>
          <w:sz w:val="24"/>
          <w:szCs w:val="24"/>
        </w:rPr>
        <w:t>uprzednim przygotowaniu uczniowie osiągają lub posiadają możliwości osiągania sukcesów w przedmiotach szk</w:t>
      </w:r>
      <w:r>
        <w:rPr>
          <w:rFonts w:ascii="Times New Roman" w:hAnsi="Times New Roman" w:cs="Times New Roman"/>
          <w:sz w:val="24"/>
          <w:szCs w:val="24"/>
        </w:rPr>
        <w:t>olnych lub innych dziedzinach (</w:t>
      </w:r>
      <w:r w:rsidRPr="00CD3C16">
        <w:rPr>
          <w:rFonts w:ascii="Times New Roman" w:hAnsi="Times New Roman" w:cs="Times New Roman"/>
          <w:sz w:val="24"/>
          <w:szCs w:val="24"/>
        </w:rPr>
        <w:t>działa</w:t>
      </w:r>
      <w:r>
        <w:rPr>
          <w:rFonts w:ascii="Times New Roman" w:hAnsi="Times New Roman" w:cs="Times New Roman"/>
          <w:sz w:val="24"/>
          <w:szCs w:val="24"/>
        </w:rPr>
        <w:t>lność społeczna, przywództwo) z </w:t>
      </w:r>
      <w:r w:rsidRPr="00CD3C16">
        <w:rPr>
          <w:rFonts w:ascii="Times New Roman" w:hAnsi="Times New Roman" w:cs="Times New Roman"/>
          <w:sz w:val="24"/>
          <w:szCs w:val="24"/>
        </w:rPr>
        <w:t xml:space="preserve">różnymi rezultatami 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sz w:val="24"/>
          <w:szCs w:val="24"/>
        </w:rPr>
        <w:t>Uzdolnienia</w:t>
      </w:r>
      <w:r w:rsidRPr="00CD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sz w:val="24"/>
          <w:szCs w:val="24"/>
        </w:rPr>
        <w:t>– zdolności kierunkowe, stwarzające</w:t>
      </w:r>
      <w:r>
        <w:rPr>
          <w:rFonts w:ascii="Times New Roman" w:hAnsi="Times New Roman" w:cs="Times New Roman"/>
          <w:sz w:val="24"/>
          <w:szCs w:val="24"/>
        </w:rPr>
        <w:t xml:space="preserve"> możliwość wysokich osiągnięć w </w:t>
      </w:r>
      <w:r w:rsidRPr="00CD3C16">
        <w:rPr>
          <w:rFonts w:ascii="Times New Roman" w:hAnsi="Times New Roman" w:cs="Times New Roman"/>
          <w:sz w:val="24"/>
          <w:szCs w:val="24"/>
        </w:rPr>
        <w:t xml:space="preserve">konkretnej dziedzinie. Wśród uzdolnień specjalnych wskazać można np. poznawcze, językowe, literackie, matematyczne, techniczne, muzyczne, sportowe, plastyczne, pedagogiczne, społeczne i inne. 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Uczeń uzdolniony może, ale nie musi być bardzo zdolny (w rozumieniu wysokich zdolności ogólnych). Natomiast bardzo zdolny uczeń może nie być uzdolniony (brak zdolności specjalnych). 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sz w:val="24"/>
          <w:szCs w:val="24"/>
        </w:rPr>
        <w:t>Talent</w:t>
      </w:r>
      <w:r w:rsidRPr="00CD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sz w:val="24"/>
          <w:szCs w:val="24"/>
        </w:rPr>
        <w:t>– wysoki poziom określonej zdolności specjalnej lub wiązki uzdolnień – ponadprzeciętne osiągnięcia w danej dziedzinie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sz w:val="24"/>
          <w:szCs w:val="24"/>
        </w:rPr>
        <w:t>Geniusz</w:t>
      </w:r>
      <w:r w:rsidRPr="00CD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sz w:val="24"/>
          <w:szCs w:val="24"/>
        </w:rPr>
        <w:t>– rzadkie, wybitne zdolności kierunkowe lub intelektualne, wysoki poziom zdolności twórczych, udokumentowane osiągnięcia wprowadzające ewidentne zmiany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3C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Należy pamiętać, że: </w:t>
      </w:r>
    </w:p>
    <w:p w:rsidR="00CD3C16" w:rsidRPr="00CD3C16" w:rsidRDefault="00CD3C16" w:rsidP="00CD3C1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bCs/>
          <w:sz w:val="24"/>
          <w:szCs w:val="24"/>
        </w:rPr>
        <w:t xml:space="preserve">Rozwój uzdolnień u ludzi jest właściwością indywidualną. </w:t>
      </w:r>
    </w:p>
    <w:p w:rsidR="00CD3C16" w:rsidRPr="00CD3C16" w:rsidRDefault="00CD3C16" w:rsidP="00CD3C1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Przebiega w różnym wieku w różnym tempie, może mieć okresy zahamowań i upadków, po których znów pojawiają się wzloty.</w:t>
      </w:r>
    </w:p>
    <w:p w:rsidR="00CD3C16" w:rsidRPr="00CD3C16" w:rsidRDefault="00CD3C16" w:rsidP="00CD3C1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Podstawowym zadaniem każdej szkoły jest indywidualne, podmiotowe traktowanie ucznia i troska o jego najpełniejszy rozwój według jego predyspozycji. </w:t>
      </w:r>
    </w:p>
    <w:p w:rsidR="00CD3C16" w:rsidRPr="00CD3C16" w:rsidRDefault="00CD3C16" w:rsidP="00CD3C1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Dziecko jest niepodzielną osobowością. </w:t>
      </w:r>
    </w:p>
    <w:p w:rsidR="00CD3C16" w:rsidRPr="00CD3C16" w:rsidRDefault="00CD3C16" w:rsidP="00CD3C1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Rozwój dziecka dokonuje się w toku jego własnej aktywności. </w:t>
      </w:r>
    </w:p>
    <w:p w:rsidR="00CD3C16" w:rsidRPr="00CD41EB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r w:rsidR="00152AF9" w:rsidRPr="00152AF9">
        <w:rPr>
          <w:rFonts w:ascii="Times New Roman" w:hAnsi="Times New Roman" w:cs="Times New Roman"/>
          <w:b/>
          <w:sz w:val="24"/>
          <w:szCs w:val="24"/>
        </w:rPr>
        <w:t>Uczeń zdolny</w:t>
      </w:r>
    </w:p>
    <w:p w:rsidR="00152AF9" w:rsidRDefault="00152AF9" w:rsidP="00CD3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89F" w:rsidRDefault="00F9789F" w:rsidP="00CD3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C16" w:rsidRPr="00152AF9" w:rsidRDefault="00CD3C16" w:rsidP="00CD3C1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52AF9">
        <w:rPr>
          <w:rFonts w:ascii="Times New Roman" w:hAnsi="Times New Roman" w:cs="Times New Roman"/>
          <w:b/>
          <w:i/>
          <w:sz w:val="24"/>
          <w:szCs w:val="24"/>
        </w:rPr>
        <w:t>Uwarunkowania rozwoju zdolności wg Kurta A. Helelra</w:t>
      </w:r>
    </w:p>
    <w:p w:rsidR="00CD3C16" w:rsidRPr="00CD3C16" w:rsidRDefault="00CD3C16" w:rsidP="00CD3C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506"/>
        <w:gridCol w:w="2138"/>
        <w:gridCol w:w="2451"/>
        <w:gridCol w:w="2193"/>
      </w:tblGrid>
      <w:tr w:rsidR="00CD3C16" w:rsidRPr="00152AF9" w:rsidTr="005D720E">
        <w:tc>
          <w:tcPr>
            <w:tcW w:w="2651" w:type="dxa"/>
          </w:tcPr>
          <w:p w:rsidR="00CD3C16" w:rsidRPr="00152AF9" w:rsidRDefault="00CD3C16" w:rsidP="00CD41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A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Czynniki znamionujące uzdolnienia (niezależne)</w:t>
            </w:r>
          </w:p>
          <w:p w:rsidR="00CD3C16" w:rsidRPr="00152AF9" w:rsidRDefault="00CD3C16" w:rsidP="00CD41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51" w:type="dxa"/>
          </w:tcPr>
          <w:p w:rsidR="00CD3C16" w:rsidRPr="00152AF9" w:rsidRDefault="00152AF9" w:rsidP="00CD41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A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Dziedziny i </w:t>
            </w:r>
            <w:r w:rsidR="00CD3C16" w:rsidRPr="00152A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obszary realizowania uzdolnień</w:t>
            </w:r>
          </w:p>
          <w:p w:rsidR="00CD3C16" w:rsidRPr="00152AF9" w:rsidRDefault="00CD3C16" w:rsidP="00CD41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52" w:type="dxa"/>
          </w:tcPr>
          <w:p w:rsidR="00CD3C16" w:rsidRPr="00152AF9" w:rsidRDefault="00CD3C16" w:rsidP="00CD41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A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Cechy osobowościowe sprzyjające rozwojowi uzdolnień </w:t>
            </w:r>
          </w:p>
        </w:tc>
        <w:tc>
          <w:tcPr>
            <w:tcW w:w="2652" w:type="dxa"/>
          </w:tcPr>
          <w:p w:rsidR="00CD3C16" w:rsidRPr="00152AF9" w:rsidRDefault="00CD3C16" w:rsidP="00CD41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A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Uwarunkowania środowiskowe rozwoju uzdolnień</w:t>
            </w:r>
          </w:p>
        </w:tc>
      </w:tr>
      <w:tr w:rsidR="00CD3C16" w:rsidRPr="00CD3C16" w:rsidTr="005D720E">
        <w:tc>
          <w:tcPr>
            <w:tcW w:w="2651" w:type="dxa"/>
          </w:tcPr>
          <w:p w:rsidR="00CD3C16" w:rsidRPr="00CD3C16" w:rsidRDefault="00CD3C16" w:rsidP="00CD41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Intelektualne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Twórcze</w:t>
            </w:r>
          </w:p>
          <w:p w:rsidR="00CD3C16" w:rsidRPr="00CD3C16" w:rsidRDefault="00152AF9" w:rsidP="00CD41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Artystyczne, w tym muzyczne i </w:t>
            </w:r>
            <w:r w:rsidR="00CD3C16" w:rsidRPr="00CD3C16">
              <w:rPr>
                <w:rFonts w:ascii="Times New Roman" w:hAnsi="Times New Roman" w:cs="Times New Roman"/>
                <w:sz w:val="24"/>
                <w:szCs w:val="24"/>
              </w:rPr>
              <w:t>plastyczne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Kompetencje społeczne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Inteligencja praktyczna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Psychomotoryczne</w:t>
            </w:r>
          </w:p>
        </w:tc>
        <w:tc>
          <w:tcPr>
            <w:tcW w:w="2651" w:type="dxa"/>
          </w:tcPr>
          <w:p w:rsidR="00CD3C16" w:rsidRPr="00CD3C16" w:rsidRDefault="00CD3C16" w:rsidP="00CD41E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Matematykę</w:t>
            </w:r>
          </w:p>
          <w:p w:rsidR="00CD3C16" w:rsidRPr="00CD3C16" w:rsidRDefault="00152AF9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ojczysty i </w:t>
            </w:r>
            <w:r w:rsidR="00CD3C16" w:rsidRPr="00CD3C16">
              <w:rPr>
                <w:rFonts w:ascii="Times New Roman" w:hAnsi="Times New Roman" w:cs="Times New Roman"/>
                <w:sz w:val="24"/>
                <w:szCs w:val="24"/>
              </w:rPr>
              <w:t>języki obce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Nauki przyrodnicze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Technologię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Informatykę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Sztukę (muzykę i plastykę)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Sport i aktywność fizyczną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Relacje społeczne</w:t>
            </w:r>
          </w:p>
        </w:tc>
        <w:tc>
          <w:tcPr>
            <w:tcW w:w="2652" w:type="dxa"/>
          </w:tcPr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Radzenie sobie ze stresem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Wysoką motywację osiągnięć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Strategie uczenia się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Wiara we własny sukces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Pragnienie wiedzy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Poczucie wpływu i sprawstwa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Samoświadomość</w:t>
            </w:r>
          </w:p>
          <w:p w:rsidR="00CD3C16" w:rsidRPr="00CD3C16" w:rsidRDefault="00CD3C16" w:rsidP="00CD4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CD3C16" w:rsidRPr="00CD3C16" w:rsidRDefault="00CD3C16" w:rsidP="00CD41EB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Klimat rodzinny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Posiadanie rodzeństwa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Poziom wykształcenia rodziców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Stymulację rozwoju dziecka w rodzinie</w:t>
            </w:r>
          </w:p>
          <w:p w:rsidR="00CD3C16" w:rsidRPr="00CD3C16" w:rsidRDefault="00CD3C16" w:rsidP="00CD41EB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3C16">
              <w:rPr>
                <w:rFonts w:ascii="Times New Roman" w:hAnsi="Times New Roman" w:cs="Times New Roman"/>
                <w:sz w:val="24"/>
                <w:szCs w:val="24"/>
              </w:rPr>
              <w:t>Potencjał kulturowy i edukacyjny domu</w:t>
            </w:r>
          </w:p>
          <w:p w:rsidR="00CD3C16" w:rsidRPr="00CD3C16" w:rsidRDefault="00CD3C16" w:rsidP="00CD4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3C16" w:rsidRDefault="00CD3C16" w:rsidP="00CD3C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9789F" w:rsidRPr="00CD3C16" w:rsidRDefault="00F9789F" w:rsidP="00CD3C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152AF9" w:rsidRDefault="00152AF9" w:rsidP="00CD3C16">
      <w:pPr>
        <w:tabs>
          <w:tab w:val="left" w:pos="5175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Charakterystyka ucznia uzdolnionego </w:t>
      </w:r>
      <w:r w:rsidR="00CD3C16" w:rsidRPr="00152AF9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CD3C16" w:rsidRPr="00CD3C16" w:rsidRDefault="00CD3C16" w:rsidP="00CD3C16">
      <w:pPr>
        <w:tabs>
          <w:tab w:val="left" w:pos="51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05"/>
        <w:gridCol w:w="3145"/>
        <w:gridCol w:w="3138"/>
      </w:tblGrid>
      <w:tr w:rsidR="00CD3C16" w:rsidRPr="00CD41EB" w:rsidTr="00152AF9">
        <w:tc>
          <w:tcPr>
            <w:tcW w:w="3535" w:type="dxa"/>
            <w:vAlign w:val="center"/>
          </w:tcPr>
          <w:p w:rsidR="00152AF9" w:rsidRPr="00CD41EB" w:rsidRDefault="00152AF9" w:rsidP="00152A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D3C16" w:rsidRPr="00CD41EB" w:rsidRDefault="00CD3C16" w:rsidP="00152A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41EB">
              <w:rPr>
                <w:rFonts w:ascii="Times New Roman" w:hAnsi="Times New Roman" w:cs="Times New Roman"/>
                <w:b/>
                <w:i/>
              </w:rPr>
              <w:t>Intelekt</w:t>
            </w:r>
          </w:p>
          <w:p w:rsidR="00CD3C16" w:rsidRPr="00CD41EB" w:rsidRDefault="00CD3C16" w:rsidP="00152AF9">
            <w:pPr>
              <w:tabs>
                <w:tab w:val="left" w:pos="517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35" w:type="dxa"/>
            <w:vAlign w:val="center"/>
          </w:tcPr>
          <w:p w:rsidR="00152AF9" w:rsidRPr="00CD41EB" w:rsidRDefault="00152AF9" w:rsidP="00152A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D3C16" w:rsidRPr="00CD41EB" w:rsidRDefault="00CD3C16" w:rsidP="00152A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41EB">
              <w:rPr>
                <w:rFonts w:ascii="Times New Roman" w:hAnsi="Times New Roman" w:cs="Times New Roman"/>
                <w:b/>
                <w:i/>
              </w:rPr>
              <w:t>Osobowość</w:t>
            </w:r>
          </w:p>
          <w:p w:rsidR="00CD3C16" w:rsidRPr="00CD41EB" w:rsidRDefault="00CD3C16" w:rsidP="00152AF9">
            <w:pPr>
              <w:tabs>
                <w:tab w:val="left" w:pos="517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36" w:type="dxa"/>
            <w:vAlign w:val="center"/>
          </w:tcPr>
          <w:p w:rsidR="00152AF9" w:rsidRPr="00CD41EB" w:rsidRDefault="00152AF9" w:rsidP="00152A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CD3C16" w:rsidRPr="00CD41EB" w:rsidRDefault="00CD3C16" w:rsidP="00152A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41EB">
              <w:rPr>
                <w:rFonts w:ascii="Times New Roman" w:hAnsi="Times New Roman" w:cs="Times New Roman"/>
                <w:b/>
                <w:i/>
              </w:rPr>
              <w:t>Kontakty społeczne</w:t>
            </w:r>
          </w:p>
          <w:p w:rsidR="00CD3C16" w:rsidRPr="00CD41EB" w:rsidRDefault="00CD3C16" w:rsidP="00152AF9">
            <w:pPr>
              <w:tabs>
                <w:tab w:val="left" w:pos="5175"/>
              </w:tabs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D3C16" w:rsidRPr="00CD41EB" w:rsidTr="005D720E">
        <w:tc>
          <w:tcPr>
            <w:tcW w:w="3535" w:type="dxa"/>
          </w:tcPr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uczy się chętnie i łatwo,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ma dobrą pamięć,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posiada rozległą wiedzę ogólną,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zadaje mnóstwo pytań,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zagłębia się w szczególnie interesujące </w:t>
            </w:r>
            <w:r w:rsidR="00152AF9" w:rsidRPr="00CD41EB">
              <w:rPr>
                <w:rFonts w:ascii="Times New Roman" w:hAnsi="Times New Roman" w:cs="Times New Roman"/>
              </w:rPr>
              <w:t>go dziedziny i </w:t>
            </w:r>
            <w:r w:rsidRPr="00CD41EB">
              <w:rPr>
                <w:rFonts w:ascii="Times New Roman" w:hAnsi="Times New Roman" w:cs="Times New Roman"/>
              </w:rPr>
              <w:t xml:space="preserve">zajęcia,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wykazuje dużą ciekawość,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ma żywą i twórczą wyobraźnię,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potrafi zajmować się kilkoma rzeczami jednocześnie,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szybko się nudzi przy powtarzaniu dobrze znanego materiału,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posługuje się poprawnym </w:t>
            </w:r>
            <w:r w:rsidRPr="00CD41EB">
              <w:rPr>
                <w:rFonts w:ascii="Times New Roman" w:hAnsi="Times New Roman" w:cs="Times New Roman"/>
              </w:rPr>
              <w:lastRenderedPageBreak/>
              <w:t xml:space="preserve">językiem i wyszukanym słownictwem,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>• ma wiele własnych pomysłów i rozwiązań różnych problemów</w:t>
            </w:r>
          </w:p>
        </w:tc>
        <w:tc>
          <w:tcPr>
            <w:tcW w:w="3535" w:type="dxa"/>
          </w:tcPr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lastRenderedPageBreak/>
              <w:t xml:space="preserve">• wrażliwość na krytykę,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poczucie humoru,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wysokie wymagania względem siebie,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perfekcjonizm,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silna motywacja, zamiłowanie i upór w pracy, wewnętrzna dyscyplina,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jest niezależny, niekonwencjonalny, konstruktywnie krytyczny,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otwartość i wytrwałość,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agresja lub wycofanie </w:t>
            </w:r>
            <w:r w:rsidR="00152AF9" w:rsidRPr="00CD41EB">
              <w:rPr>
                <w:rFonts w:ascii="Times New Roman" w:hAnsi="Times New Roman" w:cs="Times New Roman"/>
              </w:rPr>
              <w:t>(u </w:t>
            </w:r>
            <w:r w:rsidRPr="00CD41EB">
              <w:rPr>
                <w:rFonts w:ascii="Times New Roman" w:hAnsi="Times New Roman" w:cs="Times New Roman"/>
              </w:rPr>
              <w:t>niedojrzałych emocjonalnie)</w:t>
            </w:r>
          </w:p>
          <w:p w:rsidR="00CD3C16" w:rsidRPr="00CD41EB" w:rsidRDefault="00CD3C16" w:rsidP="00CD3C16">
            <w:pPr>
              <w:tabs>
                <w:tab w:val="left" w:pos="517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woli pracować samodzielnie,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wykazuje zdolności przywódcze we wczesnym wieku,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wykazuje wrażliwość na cudze i własne uczucia,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ma wysokie wymagania względem innych,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>• jest stanowczy, dominujący,</w:t>
            </w:r>
            <w:r w:rsidR="00083256">
              <w:rPr>
                <w:rFonts w:ascii="Times New Roman" w:hAnsi="Times New Roman" w:cs="Times New Roman"/>
              </w:rPr>
              <w:t xml:space="preserve"> przywódczy, pełny inicjatywy i </w:t>
            </w:r>
            <w:r w:rsidRPr="00CD41EB">
              <w:rPr>
                <w:rFonts w:ascii="Times New Roman" w:hAnsi="Times New Roman" w:cs="Times New Roman"/>
              </w:rPr>
              <w:t xml:space="preserve">samowystarczalni,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w niewielkim stopniu interesuje się sprawami stosunków międzyludzkich, jest introwertykiem, niezbyt towarzyskim, pełnym rezerwy. </w:t>
            </w:r>
          </w:p>
          <w:p w:rsidR="00CD3C16" w:rsidRPr="00CD41EB" w:rsidRDefault="00152AF9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ma trudności </w:t>
            </w:r>
            <w:r w:rsidRPr="00CD41EB">
              <w:rPr>
                <w:rFonts w:ascii="Times New Roman" w:hAnsi="Times New Roman" w:cs="Times New Roman"/>
              </w:rPr>
              <w:lastRenderedPageBreak/>
              <w:t>w </w:t>
            </w:r>
            <w:r w:rsidR="00CD3C16" w:rsidRPr="00CD41EB">
              <w:rPr>
                <w:rFonts w:ascii="Times New Roman" w:hAnsi="Times New Roman" w:cs="Times New Roman"/>
              </w:rPr>
              <w:t xml:space="preserve">przystosowaniu się do grupy,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>• prezentuje postawy odbierane jako zarozumiałość, okazyw</w:t>
            </w:r>
            <w:r w:rsidR="00152AF9" w:rsidRPr="00CD41EB">
              <w:rPr>
                <w:rFonts w:ascii="Times New Roman" w:hAnsi="Times New Roman" w:cs="Times New Roman"/>
              </w:rPr>
              <w:t>anie lekceważenia rówieśnikom i </w:t>
            </w:r>
            <w:r w:rsidRPr="00CD41EB">
              <w:rPr>
                <w:rFonts w:ascii="Times New Roman" w:hAnsi="Times New Roman" w:cs="Times New Roman"/>
              </w:rPr>
              <w:t xml:space="preserve">nauczycielom,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koncentracja na własnej osobie,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 xml:space="preserve">• chwiejność emocjonalna, nieśmiałość lub nadpobudliwość ruchowa, zachowania agresywne lub lękowe, </w:t>
            </w:r>
          </w:p>
          <w:p w:rsidR="00CD3C16" w:rsidRPr="00CD41EB" w:rsidRDefault="00CD3C16" w:rsidP="00CD3C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D41EB">
              <w:rPr>
                <w:rFonts w:ascii="Times New Roman" w:hAnsi="Times New Roman" w:cs="Times New Roman"/>
              </w:rPr>
              <w:t>• ogromna potrzeba akceptacji ze</w:t>
            </w:r>
            <w:r w:rsidR="00152AF9" w:rsidRPr="00CD41EB">
              <w:rPr>
                <w:rFonts w:ascii="Times New Roman" w:hAnsi="Times New Roman" w:cs="Times New Roman"/>
              </w:rPr>
              <w:t xml:space="preserve"> strony rodziców, nauczycieli i </w:t>
            </w:r>
            <w:r w:rsidRPr="00CD41EB">
              <w:rPr>
                <w:rFonts w:ascii="Times New Roman" w:hAnsi="Times New Roman" w:cs="Times New Roman"/>
              </w:rPr>
              <w:t>rówieśników</w:t>
            </w:r>
          </w:p>
        </w:tc>
      </w:tr>
    </w:tbl>
    <w:p w:rsidR="00CD3C16" w:rsidRPr="00CD3C16" w:rsidRDefault="00CD3C16" w:rsidP="00CD3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C16" w:rsidRPr="00152AF9" w:rsidRDefault="00152AF9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10</w:t>
      </w:r>
      <w:r w:rsidR="00CD3C16"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oznak świadczących o tym, że uczeń jest wybitnie uzdolniony (za Nęcka E.):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Ciekawość poznawcza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dzieci wybitnie zdolne są szczególnie dociekliwe; interesują się sprawami ogólnymi i abstrakcyjnymi.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Spostrzegawczość 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zdolne dziecko zauważa najdrobniejsze szczegóły, dostrzega też subtelne różnice między obiektami lub ideami.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Zainteresowania</w:t>
      </w:r>
      <w:r w:rsidRPr="00CD3C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są niezwykle szerokie, a w wybranych dziedzinach bardzo pogłębione, dotyczą zwykle poważnych spraw i problemów.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Słownictwo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wybitne dziecko błyskawicznie uczy się słów, zwykle też bezbłędnie je rozumie, dobrze różnicuje znaczenia pojęć.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„Połykanie” lektur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szybkość czytania przekłada się na olbrzymią liczbę lektur. Dziecko wybitnie zdolne czyta i ze zrozumieniem, posiada umiejętność referowania przeczytanych treści.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Wyobraźnia 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dziecko wybitnie zdolne ma dużą łatwość uruchamiania wyobrażeń. Dotyczy to wyobraźni odtwórczej, powielającej uprzednie spostrzeżenia, a przede wszystkim twórczej, prowadzącej do nowych pomysłów.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Koncentracja i wytrwałość</w:t>
      </w:r>
      <w:r w:rsidRPr="00CD3C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uwaga zdolnego dziecka działa szczególnie skutecznie - ułatwia to długotrwałą koncentrację i zwiększa odporność na zmęczenie.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Samokrytycyzm</w:t>
      </w:r>
      <w:r w:rsidRPr="00CD3C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- wybitnie zdolne dziecko stawia sobie wysokie wymagania, jest samokrytyczne i ciągle niezadowolone z własnych osiągnięć.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i/>
          <w:color w:val="000000"/>
          <w:sz w:val="24"/>
          <w:szCs w:val="24"/>
        </w:rPr>
        <w:t>Dojrzałość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 - dziecko wybitnie zdolne często dorównuje dorosłym poziomem prowadzonej rozmowy; wysławia się w sposób typowy dl</w:t>
      </w:r>
      <w:r w:rsidR="00152AF9">
        <w:rPr>
          <w:rFonts w:ascii="Times New Roman" w:hAnsi="Times New Roman" w:cs="Times New Roman"/>
          <w:color w:val="000000"/>
          <w:sz w:val="24"/>
          <w:szCs w:val="24"/>
        </w:rPr>
        <w:t>a dorosłych, nie zadowala się w 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 xml:space="preserve">dyskusji argumentami pozornymi lub niezbyt uzasadnionymi. </w:t>
      </w:r>
    </w:p>
    <w:p w:rsidR="00CD3C16" w:rsidRPr="00CD3C16" w:rsidRDefault="00CD3C16" w:rsidP="00CD3C16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AF9">
        <w:rPr>
          <w:rFonts w:ascii="Times New Roman" w:hAnsi="Times New Roman" w:cs="Times New Roman"/>
          <w:b/>
          <w:i/>
          <w:color w:val="000000"/>
          <w:sz w:val="24"/>
          <w:szCs w:val="24"/>
        </w:rPr>
        <w:t>Żwawość intelektualna</w:t>
      </w:r>
      <w:r w:rsidRPr="00CD3C16">
        <w:rPr>
          <w:rFonts w:ascii="Times New Roman" w:hAnsi="Times New Roman" w:cs="Times New Roman"/>
          <w:color w:val="000000"/>
          <w:sz w:val="24"/>
          <w:szCs w:val="24"/>
        </w:rPr>
        <w:t>- dziecko zdolne łatwo popada w stan ekscytacji nowym problemem, czerpie przyjemność intelektualną z jego rozwiązania.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F9789F" w:rsidP="00CD3C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="0016712B">
        <w:rPr>
          <w:rFonts w:ascii="Times New Roman" w:hAnsi="Times New Roman" w:cs="Times New Roman"/>
          <w:b/>
          <w:sz w:val="24"/>
          <w:szCs w:val="24"/>
        </w:rPr>
        <w:lastRenderedPageBreak/>
        <w:t>IV. Uczeń podwójnie wyją</w:t>
      </w:r>
      <w:r w:rsidR="00CD3C16" w:rsidRPr="00CD3C16">
        <w:rPr>
          <w:rFonts w:ascii="Times New Roman" w:hAnsi="Times New Roman" w:cs="Times New Roman"/>
          <w:b/>
          <w:sz w:val="24"/>
          <w:szCs w:val="24"/>
        </w:rPr>
        <w:t>tkowy i uczeń</w:t>
      </w:r>
      <w:r w:rsidR="00167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3C16" w:rsidRPr="00CD3C16">
        <w:rPr>
          <w:rFonts w:ascii="Times New Roman" w:hAnsi="Times New Roman" w:cs="Times New Roman"/>
          <w:b/>
          <w:sz w:val="24"/>
          <w:szCs w:val="24"/>
        </w:rPr>
        <w:t>z SNOS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712B" w:rsidRDefault="0016712B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CD3C16">
        <w:rPr>
          <w:rFonts w:ascii="Times New Roman" w:hAnsi="Times New Roman" w:cs="Times New Roman"/>
          <w:b/>
          <w:i/>
          <w:sz w:val="24"/>
          <w:szCs w:val="24"/>
        </w:rPr>
        <w:t>czeń podwójnie wyjątkowy</w:t>
      </w:r>
      <w:r w:rsidRPr="00CD3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C16" w:rsidRPr="00CD3C16" w:rsidRDefault="0016712B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powinie wyjątkowy to uczeń,</w:t>
      </w:r>
      <w:r w:rsidR="00CD3C16" w:rsidRPr="00CD3C16">
        <w:rPr>
          <w:rFonts w:ascii="Times New Roman" w:hAnsi="Times New Roman" w:cs="Times New Roman"/>
          <w:sz w:val="24"/>
          <w:szCs w:val="24"/>
        </w:rPr>
        <w:t xml:space="preserve"> który posiada </w:t>
      </w:r>
      <w:r w:rsidR="00CD3C16" w:rsidRPr="00CD3C16">
        <w:rPr>
          <w:rFonts w:ascii="Times New Roman" w:hAnsi="Times New Roman" w:cs="Times New Roman"/>
          <w:bCs/>
          <w:sz w:val="24"/>
          <w:szCs w:val="24"/>
        </w:rPr>
        <w:t xml:space="preserve">uzdolnienia kierunkowe </w:t>
      </w:r>
      <w:r w:rsidR="00CD3C16" w:rsidRPr="00CD3C16">
        <w:rPr>
          <w:rFonts w:ascii="Times New Roman" w:hAnsi="Times New Roman" w:cs="Times New Roman"/>
          <w:sz w:val="24"/>
          <w:szCs w:val="24"/>
        </w:rPr>
        <w:t xml:space="preserve">i jednocześnie towarzyszące tym uzdolnieniom określone </w:t>
      </w:r>
      <w:r w:rsidR="00CD3C16" w:rsidRPr="00CD3C16">
        <w:rPr>
          <w:rFonts w:ascii="Times New Roman" w:hAnsi="Times New Roman" w:cs="Times New Roman"/>
          <w:bCs/>
          <w:sz w:val="24"/>
          <w:szCs w:val="24"/>
        </w:rPr>
        <w:t>deficyty rozwojowe.</w:t>
      </w:r>
      <w:r w:rsidR="00CD3C16" w:rsidRPr="00CD3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Wśród deficytów i zaburzeń pojawiają się na przykład: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• specyficzne trudności w nauce czytania i pisania (dysleksja), w tym zaburzenia percepcji fonologicznej i wzrokowej;</w:t>
      </w:r>
    </w:p>
    <w:p w:rsidR="00CD3C16" w:rsidRPr="0016712B" w:rsidRDefault="00CD3C16" w:rsidP="00CD3C1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• deficyty emocjonalne i behawioralne, np. ADHD </w:t>
      </w:r>
      <w:r w:rsidRPr="0016712B">
        <w:rPr>
          <w:rFonts w:ascii="Times New Roman" w:hAnsi="Times New Roman" w:cs="Times New Roman"/>
          <w:sz w:val="24"/>
          <w:szCs w:val="24"/>
        </w:rPr>
        <w:t>(</w:t>
      </w:r>
      <w:r w:rsidRPr="0016712B">
        <w:rPr>
          <w:rFonts w:ascii="Times New Roman" w:hAnsi="Times New Roman" w:cs="Times New Roman"/>
          <w:iCs/>
          <w:sz w:val="24"/>
          <w:szCs w:val="24"/>
        </w:rPr>
        <w:t>Zespół nadpobudliwości psychoruchowej z deficytem uwagi</w:t>
      </w:r>
      <w:r w:rsidRPr="0016712B">
        <w:rPr>
          <w:rFonts w:ascii="Times New Roman" w:hAnsi="Times New Roman" w:cs="Times New Roman"/>
          <w:sz w:val="24"/>
          <w:szCs w:val="24"/>
        </w:rPr>
        <w:t>);</w:t>
      </w:r>
    </w:p>
    <w:p w:rsidR="00CD3C16" w:rsidRPr="0016712B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12B">
        <w:rPr>
          <w:rFonts w:ascii="Times New Roman" w:hAnsi="Times New Roman" w:cs="Times New Roman"/>
          <w:sz w:val="24"/>
          <w:szCs w:val="24"/>
        </w:rPr>
        <w:t>• zaburzenia ze spektrum autyzmu (w tym zespół Aspergera) i inne.</w:t>
      </w:r>
    </w:p>
    <w:p w:rsidR="00CD3C16" w:rsidRPr="0016712B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12B">
        <w:rPr>
          <w:rFonts w:ascii="Times New Roman" w:hAnsi="Times New Roman" w:cs="Times New Roman"/>
          <w:sz w:val="24"/>
          <w:szCs w:val="24"/>
        </w:rPr>
        <w:t xml:space="preserve">Uczeń </w:t>
      </w:r>
      <w:r w:rsidRPr="0016712B">
        <w:rPr>
          <w:rFonts w:ascii="Times New Roman" w:hAnsi="Times New Roman" w:cs="Times New Roman"/>
          <w:iCs/>
          <w:sz w:val="24"/>
          <w:szCs w:val="24"/>
        </w:rPr>
        <w:t xml:space="preserve">podwójnie wyjątkowy </w:t>
      </w:r>
      <w:r w:rsidRPr="0016712B">
        <w:rPr>
          <w:rFonts w:ascii="Times New Roman" w:hAnsi="Times New Roman" w:cs="Times New Roman"/>
          <w:sz w:val="24"/>
          <w:szCs w:val="24"/>
        </w:rPr>
        <w:t>to także uczeń niepełnosprawny</w:t>
      </w:r>
      <w:r w:rsidR="0016712B">
        <w:rPr>
          <w:rFonts w:ascii="Times New Roman" w:hAnsi="Times New Roman" w:cs="Times New Roman"/>
          <w:sz w:val="24"/>
          <w:szCs w:val="24"/>
        </w:rPr>
        <w:t xml:space="preserve"> lub upośledzony ruchowo, np. z </w:t>
      </w:r>
      <w:r w:rsidRPr="00CD3C16">
        <w:rPr>
          <w:rFonts w:ascii="Times New Roman" w:hAnsi="Times New Roman" w:cs="Times New Roman"/>
          <w:sz w:val="24"/>
          <w:szCs w:val="24"/>
        </w:rPr>
        <w:t>wadami ortopedycznymi lub deficytami w zakresie narządów zmysłu. Podstawowym problemem przy identyfikacji ucznia zdolnego niepełnosprawnego jest „maska”, jaką nakłada niepełnosprawność lub niepełnosprawność intelektualna na aspekty funkcjonowania ucznia, talent oraz twórczość.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Anies Al-Hroub wyróżnia wśród uczniów podwójnie wyjątkowych trzy grupy: </w:t>
      </w:r>
    </w:p>
    <w:p w:rsidR="00CD3C16" w:rsidRPr="00CD3C16" w:rsidRDefault="00CD3C16" w:rsidP="00CD3C16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uczni</w:t>
      </w:r>
      <w:r w:rsidR="00CD41EB">
        <w:rPr>
          <w:rFonts w:ascii="Times New Roman" w:hAnsi="Times New Roman" w:cs="Times New Roman"/>
          <w:sz w:val="24"/>
          <w:szCs w:val="24"/>
        </w:rPr>
        <w:t>owie z ukrytymi defi</w:t>
      </w:r>
      <w:r w:rsidRPr="00CD3C16">
        <w:rPr>
          <w:rFonts w:ascii="Times New Roman" w:hAnsi="Times New Roman" w:cs="Times New Roman"/>
          <w:sz w:val="24"/>
          <w:szCs w:val="24"/>
        </w:rPr>
        <w:t>cytami, które nie przeszkadzają w identyfikacji ich jako uzdolnionych, jednak powodują pewne trudności w szkole, a luka między oczekiwaniami a rzeczywistymi osiągnięciami szkolnymi tych uczniów, jest często duża,</w:t>
      </w:r>
    </w:p>
    <w:p w:rsidR="00CD3C16" w:rsidRPr="00CD3C16" w:rsidRDefault="00CD3C16" w:rsidP="00CD3C16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uczniowie, których trudności w uczeniu się są nasilone na tyle, że zostały zidentyfikowane, „maskując” jednocześnie posiadane przez nich uzdolnienia. Uczniowie ci są zauważani przede wszystkim jako uczniowie z problemami, a nie uzdolnieni,</w:t>
      </w:r>
    </w:p>
    <w:p w:rsidR="00CD3C16" w:rsidRPr="00CD3C16" w:rsidRDefault="00CD3C16" w:rsidP="00CD3C16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uczniowie, których deficyty i uzdolnienia „nakładają się” na siebie, przez co są postrzegani jako uczniowie przeciętni, niekwalifikowani ani jako uzdolnieni, ani jako posiadający specyficzne deficyty.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712B" w:rsidRDefault="0016712B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 </w:t>
      </w:r>
      <w:r w:rsidR="00CD3C16" w:rsidRPr="00CD3C16">
        <w:rPr>
          <w:rFonts w:ascii="Times New Roman" w:hAnsi="Times New Roman" w:cs="Times New Roman"/>
          <w:b/>
          <w:bCs/>
          <w:i/>
          <w:sz w:val="24"/>
          <w:szCs w:val="24"/>
        </w:rPr>
        <w:t>Uczniowie z SNOS</w:t>
      </w:r>
      <w:r w:rsidR="00CD3C16" w:rsidRPr="00CD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3C16" w:rsidRPr="00CD3C16">
        <w:rPr>
          <w:rFonts w:ascii="Times New Roman" w:hAnsi="Times New Roman" w:cs="Times New Roman"/>
          <w:b/>
          <w:bCs/>
          <w:i/>
          <w:sz w:val="24"/>
          <w:szCs w:val="24"/>
        </w:rPr>
        <w:t>(syndrom nieadekwatnych osiągnięć szkolnych)</w:t>
      </w:r>
      <w:r w:rsidR="00CD3C16" w:rsidRPr="00CD3C16">
        <w:rPr>
          <w:rFonts w:ascii="Times New Roman" w:hAnsi="Times New Roman" w:cs="Times New Roman"/>
          <w:i/>
          <w:sz w:val="24"/>
          <w:szCs w:val="24"/>
        </w:rPr>
        <w:t>.</w:t>
      </w:r>
      <w:r w:rsidR="00CD3C16" w:rsidRPr="00CD3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Cechą charakterystyczną tych uczniów jest to, że ich osiągnięcia szkolne są zdecydowanie poniżej ich możliwości.</w:t>
      </w: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Główną przyczyną jego powstawania jest brak identyfikacji defi</w:t>
      </w:r>
      <w:r w:rsidR="0016712B">
        <w:rPr>
          <w:rFonts w:ascii="Times New Roman" w:hAnsi="Times New Roman" w:cs="Times New Roman"/>
          <w:sz w:val="24"/>
          <w:szCs w:val="24"/>
        </w:rPr>
        <w:t>cytów ucznia zdolnego i </w:t>
      </w:r>
      <w:r w:rsidRPr="00CD3C16">
        <w:rPr>
          <w:rFonts w:ascii="Times New Roman" w:hAnsi="Times New Roman" w:cs="Times New Roman"/>
          <w:sz w:val="24"/>
          <w:szCs w:val="24"/>
        </w:rPr>
        <w:t xml:space="preserve">pracy nad nimi. </w:t>
      </w: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Wyróżnia się trzy zasadnicze typy </w:t>
      </w:r>
      <w:r w:rsidRPr="0016712B">
        <w:rPr>
          <w:rFonts w:ascii="Times New Roman" w:hAnsi="Times New Roman" w:cs="Times New Roman"/>
          <w:iCs/>
          <w:sz w:val="24"/>
          <w:szCs w:val="24"/>
        </w:rPr>
        <w:t>Syndromu Nieadekwatnych Osiągnięć Szkolnych</w:t>
      </w:r>
      <w:r w:rsidRPr="00CD3C16">
        <w:rPr>
          <w:rFonts w:ascii="Times New Roman" w:hAnsi="Times New Roman" w:cs="Times New Roman"/>
          <w:sz w:val="24"/>
          <w:szCs w:val="24"/>
        </w:rPr>
        <w:t>:</w:t>
      </w: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• rozbieżności między wynikami, a możliwościami jednostki;</w:t>
      </w: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• rozbieżność między oczekiwaniami wyprowadzonymi na podstawie oceny testowej zdolności a osiąganymi przez ucznia rezultatami;</w:t>
      </w: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>• niepowodzenie w rozwoju lub niewykorzystanie posiadanego potencjału.</w:t>
      </w:r>
    </w:p>
    <w:p w:rsidR="00CD3C16" w:rsidRPr="00CD3C16" w:rsidRDefault="00CD3C16" w:rsidP="00CD3C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12B">
        <w:rPr>
          <w:rFonts w:ascii="Times New Roman" w:hAnsi="Times New Roman" w:cs="Times New Roman"/>
          <w:iCs/>
          <w:sz w:val="24"/>
          <w:szCs w:val="24"/>
        </w:rPr>
        <w:t>Syndrom Nieadekwatnych Osiągnięć Szkolnych</w:t>
      </w:r>
      <w:r w:rsidRPr="00CD3C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sz w:val="24"/>
          <w:szCs w:val="24"/>
        </w:rPr>
        <w:t xml:space="preserve">może wynikać z niedostosowania, braku motywacji i współistniejących problemów rozwojowych. W tym wypadku, poza diagnozą </w:t>
      </w:r>
      <w:r w:rsidRPr="00CD3C16">
        <w:rPr>
          <w:rFonts w:ascii="Times New Roman" w:hAnsi="Times New Roman" w:cs="Times New Roman"/>
          <w:sz w:val="24"/>
          <w:szCs w:val="24"/>
        </w:rPr>
        <w:lastRenderedPageBreak/>
        <w:t xml:space="preserve">zdolności, niezwykle ważna jest także diagnoza, który z trzech czynników – </w:t>
      </w:r>
      <w:r w:rsidRPr="00CD3C16">
        <w:rPr>
          <w:rFonts w:ascii="Times New Roman" w:hAnsi="Times New Roman" w:cs="Times New Roman"/>
          <w:bCs/>
          <w:sz w:val="24"/>
          <w:szCs w:val="24"/>
        </w:rPr>
        <w:t>przystosowanie, motywacja czy rozwój</w:t>
      </w:r>
      <w:r w:rsidRPr="00CD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C16">
        <w:rPr>
          <w:rFonts w:ascii="Times New Roman" w:hAnsi="Times New Roman" w:cs="Times New Roman"/>
          <w:sz w:val="24"/>
          <w:szCs w:val="24"/>
        </w:rPr>
        <w:t>wymagają interwencji.</w:t>
      </w:r>
    </w:p>
    <w:p w:rsidR="00CD3C16" w:rsidRPr="00CD3C16" w:rsidRDefault="00CD3C16" w:rsidP="00CD3C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3C16" w:rsidRPr="00C21D44" w:rsidRDefault="00C21D44" w:rsidP="00CD3C1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1D4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D3C16" w:rsidRPr="00C21D4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Czego powinniśmy uczyć uczniów zdolnych oprócz kompetencji intelektualnych?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Wiary w siebie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Wrażliwości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Empatii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Tolerancji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Konsekwencji w działaniu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Organizacji działania, samoregulacji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Planowania pracy i samooceny jej rezultatów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Harmonijnego rozwoju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Przyjmowania krytyki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Umiejętności interpersonalnych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Umiejętności autoprezentacji </w:t>
      </w:r>
    </w:p>
    <w:p w:rsidR="00CD3C16" w:rsidRPr="00CD3C16" w:rsidRDefault="00CD3C16" w:rsidP="00CD3C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C16">
        <w:rPr>
          <w:rFonts w:ascii="Times New Roman" w:hAnsi="Times New Roman" w:cs="Times New Roman"/>
          <w:sz w:val="24"/>
          <w:szCs w:val="24"/>
        </w:rPr>
        <w:t xml:space="preserve">Zdolności twórczych </w:t>
      </w:r>
    </w:p>
    <w:p w:rsidR="00624CDC" w:rsidRDefault="00624CDC" w:rsidP="00CD3C16"/>
    <w:p w:rsidR="00624CDC" w:rsidRDefault="00624CDC" w:rsidP="00CD3C16"/>
    <w:p w:rsidR="00624CDC" w:rsidRDefault="00624CDC" w:rsidP="00CD3C16"/>
    <w:p w:rsidR="00624CDC" w:rsidRDefault="00624CDC" w:rsidP="00CD3C16"/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A82F44" w:rsidRDefault="00A82F44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A82F44" w:rsidRDefault="00A82F44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A82F44" w:rsidRDefault="00A82F44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A82F44" w:rsidRDefault="00A82F44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A82F44" w:rsidRDefault="00A82F44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A82F44" w:rsidRDefault="00A82F44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Opracowała: </w:t>
      </w:r>
    </w:p>
    <w:p w:rsidR="00860C4A" w:rsidRDefault="00624CDC" w:rsidP="00624CDC">
      <w:pPr>
        <w:pStyle w:val="Default"/>
        <w:spacing w:after="253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Monika Chabik</w:t>
      </w:r>
      <w:r w:rsidR="00860C4A" w:rsidRPr="00860C4A">
        <w:rPr>
          <w:rFonts w:ascii="Times New Roman" w:hAnsi="Times New Roman" w:cs="Times New Roman"/>
          <w:color w:val="auto"/>
        </w:rPr>
        <w:t xml:space="preserve"> </w:t>
      </w:r>
    </w:p>
    <w:p w:rsidR="00860C4A" w:rsidRDefault="00860C4A" w:rsidP="00624CDC">
      <w:pPr>
        <w:pStyle w:val="Default"/>
        <w:spacing w:after="253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pedagog </w:t>
      </w:r>
    </w:p>
    <w:p w:rsidR="00624CDC" w:rsidRDefault="00860C4A" w:rsidP="00624CDC">
      <w:pPr>
        <w:pStyle w:val="Default"/>
        <w:spacing w:after="253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Poradnia Psychologiczno-Pedagogiczna w Chmielniku</w:t>
      </w:r>
    </w:p>
    <w:p w:rsidR="00BC4130" w:rsidRPr="003A2617" w:rsidRDefault="00C21D44" w:rsidP="00CD3C16">
      <w:pPr>
        <w:rPr>
          <w:rFonts w:ascii="Times New Roman" w:hAnsi="Times New Roman" w:cs="Times New Roman"/>
          <w:sz w:val="24"/>
          <w:szCs w:val="24"/>
        </w:rPr>
      </w:pPr>
      <w:r>
        <w:br w:type="column"/>
      </w:r>
      <w:r w:rsidRPr="003A2617">
        <w:rPr>
          <w:rFonts w:ascii="Times New Roman" w:hAnsi="Times New Roman" w:cs="Times New Roman"/>
          <w:sz w:val="24"/>
          <w:szCs w:val="24"/>
        </w:rPr>
        <w:lastRenderedPageBreak/>
        <w:t>Bibliografia:</w:t>
      </w:r>
    </w:p>
    <w:p w:rsidR="00875E1D" w:rsidRDefault="00875E1D" w:rsidP="00CD3C16"/>
    <w:p w:rsidR="00875E1D" w:rsidRPr="00875E1D" w:rsidRDefault="00875E1D" w:rsidP="00875E1D">
      <w:pPr>
        <w:pStyle w:val="Default"/>
        <w:numPr>
          <w:ilvl w:val="0"/>
          <w:numId w:val="14"/>
        </w:numPr>
        <w:spacing w:after="253"/>
        <w:jc w:val="both"/>
        <w:rPr>
          <w:rFonts w:ascii="Times New Roman" w:hAnsi="Times New Roman" w:cs="Times New Roman"/>
        </w:rPr>
      </w:pPr>
      <w:r w:rsidRPr="00875E1D">
        <w:rPr>
          <w:rFonts w:ascii="Times New Roman" w:hAnsi="Times New Roman" w:cs="Times New Roman"/>
          <w:sz w:val="23"/>
          <w:szCs w:val="23"/>
        </w:rPr>
        <w:t xml:space="preserve">Braun M., Mach M., </w:t>
      </w:r>
      <w:r w:rsidRPr="00875E1D">
        <w:rPr>
          <w:rFonts w:ascii="Times New Roman" w:hAnsi="Times New Roman" w:cs="Times New Roman"/>
          <w:i/>
          <w:sz w:val="23"/>
          <w:szCs w:val="23"/>
        </w:rPr>
        <w:t>Jak pracować ze zdolnymi? Poradnik dla nauczycieli i rodziców</w:t>
      </w:r>
      <w:r w:rsidRPr="00875E1D">
        <w:rPr>
          <w:rFonts w:ascii="Times New Roman" w:hAnsi="Times New Roman" w:cs="Times New Roman"/>
          <w:sz w:val="23"/>
          <w:szCs w:val="23"/>
        </w:rPr>
        <w:t>, ORE, Warszawa 2012.</w:t>
      </w:r>
    </w:p>
    <w:p w:rsidR="00875E1D" w:rsidRDefault="00875E1D" w:rsidP="00875E1D">
      <w:pPr>
        <w:pStyle w:val="Default"/>
        <w:numPr>
          <w:ilvl w:val="0"/>
          <w:numId w:val="14"/>
        </w:numPr>
        <w:spacing w:after="253"/>
        <w:jc w:val="both"/>
        <w:rPr>
          <w:rFonts w:ascii="Times New Roman" w:hAnsi="Times New Roman" w:cs="Times New Roman"/>
        </w:rPr>
      </w:pPr>
      <w:r w:rsidRPr="00875E1D">
        <w:rPr>
          <w:rFonts w:ascii="Times New Roman" w:hAnsi="Times New Roman" w:cs="Times New Roman"/>
        </w:rPr>
        <w:t xml:space="preserve">Dyrda B., </w:t>
      </w:r>
      <w:r w:rsidRPr="00875E1D">
        <w:rPr>
          <w:rFonts w:ascii="Times New Roman" w:hAnsi="Times New Roman" w:cs="Times New Roman"/>
          <w:i/>
        </w:rPr>
        <w:t>Edukacyjne wspieranie rozwoju uczniów zdolnych: studium społeczno-pedagogiczne</w:t>
      </w:r>
      <w:r w:rsidRPr="00875E1D">
        <w:rPr>
          <w:rFonts w:ascii="Times New Roman" w:hAnsi="Times New Roman" w:cs="Times New Roman"/>
        </w:rPr>
        <w:t xml:space="preserve">, Żak, Warszawa 2012. </w:t>
      </w:r>
    </w:p>
    <w:p w:rsidR="00875E1D" w:rsidRPr="00875E1D" w:rsidRDefault="00875E1D" w:rsidP="00875E1D">
      <w:pPr>
        <w:pStyle w:val="Default"/>
        <w:numPr>
          <w:ilvl w:val="0"/>
          <w:numId w:val="14"/>
        </w:numPr>
        <w:spacing w:after="253"/>
        <w:jc w:val="both"/>
        <w:rPr>
          <w:rFonts w:ascii="Times New Roman" w:hAnsi="Times New Roman" w:cs="Times New Roman"/>
        </w:rPr>
      </w:pPr>
      <w:r w:rsidRPr="00875E1D">
        <w:rPr>
          <w:rFonts w:ascii="Times New Roman" w:hAnsi="Times New Roman" w:cs="Times New Roman"/>
          <w:sz w:val="23"/>
          <w:szCs w:val="23"/>
        </w:rPr>
        <w:t xml:space="preserve">Limont W., Cieślikowska J., Jastrzębska D. (red.), </w:t>
      </w:r>
      <w:r w:rsidRPr="00875E1D">
        <w:rPr>
          <w:rFonts w:ascii="Times New Roman" w:hAnsi="Times New Roman" w:cs="Times New Roman"/>
          <w:i/>
          <w:sz w:val="23"/>
          <w:szCs w:val="23"/>
        </w:rPr>
        <w:t>Zdolni w szkole, czyli o</w:t>
      </w:r>
      <w:r>
        <w:rPr>
          <w:rFonts w:ascii="Times New Roman" w:hAnsi="Times New Roman" w:cs="Times New Roman"/>
          <w:i/>
          <w:sz w:val="23"/>
          <w:szCs w:val="23"/>
        </w:rPr>
        <w:t xml:space="preserve"> zagrożeniach i </w:t>
      </w:r>
      <w:r w:rsidRPr="00875E1D">
        <w:rPr>
          <w:rFonts w:ascii="Times New Roman" w:hAnsi="Times New Roman" w:cs="Times New Roman"/>
          <w:i/>
          <w:sz w:val="23"/>
          <w:szCs w:val="23"/>
        </w:rPr>
        <w:t>możliwościach rozwojowych uczniów zdolnych</w:t>
      </w:r>
      <w:r w:rsidRPr="00875E1D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. </w:t>
      </w:r>
      <w:r w:rsidRPr="00875E1D">
        <w:rPr>
          <w:rFonts w:ascii="Times New Roman" w:hAnsi="Times New Roman" w:cs="Times New Roman"/>
          <w:i/>
          <w:sz w:val="23"/>
          <w:szCs w:val="23"/>
        </w:rPr>
        <w:t>Poradnik dla nauczycieli i wychowawców</w:t>
      </w:r>
      <w:r w:rsidRPr="00875E1D">
        <w:rPr>
          <w:rFonts w:ascii="Times New Roman" w:hAnsi="Times New Roman" w:cs="Times New Roman"/>
          <w:sz w:val="23"/>
          <w:szCs w:val="23"/>
        </w:rPr>
        <w:t xml:space="preserve">, ORE, Warszawa 2012. </w:t>
      </w:r>
    </w:p>
    <w:p w:rsidR="00875E1D" w:rsidRDefault="00875E1D" w:rsidP="00875E1D">
      <w:pPr>
        <w:pStyle w:val="Default"/>
        <w:numPr>
          <w:ilvl w:val="0"/>
          <w:numId w:val="14"/>
        </w:numPr>
        <w:spacing w:after="253"/>
        <w:jc w:val="both"/>
        <w:rPr>
          <w:rFonts w:ascii="Times New Roman" w:hAnsi="Times New Roman" w:cs="Times New Roman"/>
        </w:rPr>
      </w:pPr>
      <w:r w:rsidRPr="00875E1D">
        <w:rPr>
          <w:rFonts w:ascii="Times New Roman" w:hAnsi="Times New Roman" w:cs="Times New Roman"/>
          <w:color w:val="auto"/>
        </w:rPr>
        <w:t xml:space="preserve">Limont W., </w:t>
      </w:r>
      <w:r w:rsidRPr="00875E1D">
        <w:rPr>
          <w:rFonts w:ascii="Times New Roman" w:hAnsi="Times New Roman" w:cs="Times New Roman"/>
          <w:i/>
          <w:color w:val="auto"/>
        </w:rPr>
        <w:t>Uczeń zdolny. Jak go rozpoznać i jak z nim pracować</w:t>
      </w:r>
      <w:r w:rsidRPr="00875E1D">
        <w:rPr>
          <w:rFonts w:ascii="Times New Roman" w:hAnsi="Times New Roman" w:cs="Times New Roman"/>
          <w:color w:val="auto"/>
        </w:rPr>
        <w:t>, GWP</w:t>
      </w:r>
      <w:r>
        <w:rPr>
          <w:rFonts w:ascii="Times New Roman" w:hAnsi="Times New Roman" w:cs="Times New Roman"/>
          <w:color w:val="auto"/>
        </w:rPr>
        <w:t xml:space="preserve">, </w:t>
      </w:r>
      <w:r w:rsidRPr="00875E1D">
        <w:rPr>
          <w:rFonts w:ascii="Times New Roman" w:hAnsi="Times New Roman" w:cs="Times New Roman"/>
          <w:color w:val="auto"/>
        </w:rPr>
        <w:t>Gdańsk</w:t>
      </w:r>
      <w:r>
        <w:rPr>
          <w:rFonts w:ascii="Times New Roman" w:hAnsi="Times New Roman" w:cs="Times New Roman"/>
          <w:color w:val="auto"/>
        </w:rPr>
        <w:t xml:space="preserve"> </w:t>
      </w:r>
      <w:r w:rsidRPr="00875E1D">
        <w:rPr>
          <w:rFonts w:ascii="Times New Roman" w:hAnsi="Times New Roman" w:cs="Times New Roman"/>
          <w:color w:val="auto"/>
        </w:rPr>
        <w:t>2005.</w:t>
      </w:r>
    </w:p>
    <w:p w:rsidR="00875E1D" w:rsidRPr="00624CDC" w:rsidRDefault="00875E1D" w:rsidP="00875E1D">
      <w:pPr>
        <w:pStyle w:val="Default"/>
        <w:numPr>
          <w:ilvl w:val="0"/>
          <w:numId w:val="14"/>
        </w:numPr>
        <w:spacing w:after="253"/>
        <w:jc w:val="both"/>
        <w:rPr>
          <w:rFonts w:ascii="Times New Roman" w:hAnsi="Times New Roman" w:cs="Times New Roman"/>
        </w:rPr>
      </w:pPr>
      <w:r w:rsidRPr="00875E1D">
        <w:rPr>
          <w:rFonts w:ascii="Times New Roman" w:hAnsi="Times New Roman" w:cs="Times New Roman"/>
          <w:color w:val="auto"/>
        </w:rPr>
        <w:t xml:space="preserve">Partyka M., </w:t>
      </w:r>
      <w:r w:rsidRPr="00875E1D">
        <w:rPr>
          <w:rFonts w:ascii="Times New Roman" w:hAnsi="Times New Roman" w:cs="Times New Roman"/>
          <w:i/>
          <w:color w:val="auto"/>
        </w:rPr>
        <w:t>Zdolni, utalentowani, twórczy</w:t>
      </w:r>
      <w:r w:rsidRPr="00875E1D">
        <w:rPr>
          <w:rFonts w:ascii="Times New Roman" w:hAnsi="Times New Roman" w:cs="Times New Roman"/>
          <w:color w:val="auto"/>
        </w:rPr>
        <w:t>, CMPPP, Warszawa 1999.</w:t>
      </w: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Default="00624CDC" w:rsidP="00624CDC">
      <w:pPr>
        <w:pStyle w:val="Default"/>
        <w:spacing w:after="253"/>
        <w:jc w:val="both"/>
        <w:rPr>
          <w:rFonts w:ascii="Times New Roman" w:hAnsi="Times New Roman" w:cs="Times New Roman"/>
          <w:color w:val="auto"/>
        </w:rPr>
      </w:pPr>
    </w:p>
    <w:p w:rsidR="00624CDC" w:rsidRPr="00875E1D" w:rsidRDefault="00624CDC" w:rsidP="00624CDC">
      <w:pPr>
        <w:pStyle w:val="Default"/>
        <w:spacing w:after="253"/>
        <w:jc w:val="right"/>
        <w:rPr>
          <w:rFonts w:ascii="Times New Roman" w:hAnsi="Times New Roman" w:cs="Times New Roman"/>
        </w:rPr>
      </w:pPr>
    </w:p>
    <w:sectPr w:rsidR="00624CDC" w:rsidRPr="00875E1D" w:rsidSect="00BC41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C16" w:rsidRDefault="00CD3C16" w:rsidP="00CD3C16">
      <w:pPr>
        <w:spacing w:after="0" w:line="240" w:lineRule="auto"/>
      </w:pPr>
      <w:r>
        <w:separator/>
      </w:r>
    </w:p>
  </w:endnote>
  <w:endnote w:type="continuationSeparator" w:id="0">
    <w:p w:rsidR="00CD3C16" w:rsidRDefault="00CD3C16" w:rsidP="00CD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542286"/>
      <w:docPartObj>
        <w:docPartGallery w:val="Page Numbers (Bottom of Page)"/>
        <w:docPartUnique/>
      </w:docPartObj>
    </w:sdtPr>
    <w:sdtContent>
      <w:p w:rsidR="00CD3C16" w:rsidRDefault="002A3F6C">
        <w:pPr>
          <w:pStyle w:val="Stopka"/>
          <w:jc w:val="center"/>
        </w:pPr>
        <w:r w:rsidRPr="00860C4A">
          <w:rPr>
            <w:rFonts w:ascii="Times New Roman" w:hAnsi="Times New Roman" w:cs="Times New Roman"/>
          </w:rPr>
          <w:fldChar w:fldCharType="begin"/>
        </w:r>
        <w:r w:rsidR="0030791F" w:rsidRPr="00860C4A">
          <w:rPr>
            <w:rFonts w:ascii="Times New Roman" w:hAnsi="Times New Roman" w:cs="Times New Roman"/>
          </w:rPr>
          <w:instrText xml:space="preserve"> PAGE   \* MERGEFORMAT </w:instrText>
        </w:r>
        <w:r w:rsidRPr="00860C4A">
          <w:rPr>
            <w:rFonts w:ascii="Times New Roman" w:hAnsi="Times New Roman" w:cs="Times New Roman"/>
          </w:rPr>
          <w:fldChar w:fldCharType="separate"/>
        </w:r>
        <w:r w:rsidR="006C1369">
          <w:rPr>
            <w:rFonts w:ascii="Times New Roman" w:hAnsi="Times New Roman" w:cs="Times New Roman"/>
            <w:noProof/>
          </w:rPr>
          <w:t>1</w:t>
        </w:r>
        <w:r w:rsidRPr="00860C4A">
          <w:rPr>
            <w:rFonts w:ascii="Times New Roman" w:hAnsi="Times New Roman" w:cs="Times New Roman"/>
          </w:rPr>
          <w:fldChar w:fldCharType="end"/>
        </w:r>
      </w:p>
    </w:sdtContent>
  </w:sdt>
  <w:p w:rsidR="00CD3C16" w:rsidRDefault="00CD3C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C16" w:rsidRDefault="00CD3C16" w:rsidP="00CD3C16">
      <w:pPr>
        <w:spacing w:after="0" w:line="240" w:lineRule="auto"/>
      </w:pPr>
      <w:r>
        <w:separator/>
      </w:r>
    </w:p>
  </w:footnote>
  <w:footnote w:type="continuationSeparator" w:id="0">
    <w:p w:rsidR="00CD3C16" w:rsidRDefault="00CD3C16" w:rsidP="00CD3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09FB"/>
    <w:multiLevelType w:val="hybridMultilevel"/>
    <w:tmpl w:val="39747C40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375FA"/>
    <w:multiLevelType w:val="hybridMultilevel"/>
    <w:tmpl w:val="8D58F3C6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06114"/>
    <w:multiLevelType w:val="hybridMultilevel"/>
    <w:tmpl w:val="F906E606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65C2B"/>
    <w:multiLevelType w:val="hybridMultilevel"/>
    <w:tmpl w:val="522E2B16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D76F1"/>
    <w:multiLevelType w:val="hybridMultilevel"/>
    <w:tmpl w:val="EB8C1FC2"/>
    <w:lvl w:ilvl="0" w:tplc="A752735A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1413E8"/>
    <w:multiLevelType w:val="hybridMultilevel"/>
    <w:tmpl w:val="AF38AA3C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81FA3"/>
    <w:multiLevelType w:val="hybridMultilevel"/>
    <w:tmpl w:val="D6E25E52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C654F"/>
    <w:multiLevelType w:val="hybridMultilevel"/>
    <w:tmpl w:val="C234E37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7D3875"/>
    <w:multiLevelType w:val="hybridMultilevel"/>
    <w:tmpl w:val="212AA13A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C05E5"/>
    <w:multiLevelType w:val="hybridMultilevel"/>
    <w:tmpl w:val="B43841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421574"/>
    <w:multiLevelType w:val="hybridMultilevel"/>
    <w:tmpl w:val="DFC413C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A01843"/>
    <w:multiLevelType w:val="hybridMultilevel"/>
    <w:tmpl w:val="E6643A48"/>
    <w:lvl w:ilvl="0" w:tplc="4C3C2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D565E8"/>
    <w:multiLevelType w:val="hybridMultilevel"/>
    <w:tmpl w:val="5DE469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D91D80"/>
    <w:multiLevelType w:val="hybridMultilevel"/>
    <w:tmpl w:val="80FA99AA"/>
    <w:lvl w:ilvl="0" w:tplc="8B7205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13"/>
  </w:num>
  <w:num w:numId="10">
    <w:abstractNumId w:val="12"/>
  </w:num>
  <w:num w:numId="11">
    <w:abstractNumId w:val="10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C16"/>
    <w:rsid w:val="00083256"/>
    <w:rsid w:val="00152AF9"/>
    <w:rsid w:val="0016712B"/>
    <w:rsid w:val="00220974"/>
    <w:rsid w:val="002A3F6C"/>
    <w:rsid w:val="0030791F"/>
    <w:rsid w:val="003A2617"/>
    <w:rsid w:val="00546D7C"/>
    <w:rsid w:val="00624CDC"/>
    <w:rsid w:val="006C1369"/>
    <w:rsid w:val="00860C4A"/>
    <w:rsid w:val="00875E1D"/>
    <w:rsid w:val="00A826F3"/>
    <w:rsid w:val="00A82F44"/>
    <w:rsid w:val="00A853C7"/>
    <w:rsid w:val="00B77416"/>
    <w:rsid w:val="00BC4130"/>
    <w:rsid w:val="00C21D44"/>
    <w:rsid w:val="00C32A54"/>
    <w:rsid w:val="00CD3C16"/>
    <w:rsid w:val="00CD41EB"/>
    <w:rsid w:val="00D511B9"/>
    <w:rsid w:val="00F9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C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D3C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D3C16"/>
    <w:pPr>
      <w:ind w:left="720"/>
      <w:contextualSpacing/>
    </w:pPr>
  </w:style>
  <w:style w:type="table" w:styleId="Tabela-Siatka">
    <w:name w:val="Table Grid"/>
    <w:basedOn w:val="Standardowy"/>
    <w:uiPriority w:val="59"/>
    <w:rsid w:val="00CD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C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CD3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3C16"/>
  </w:style>
  <w:style w:type="paragraph" w:styleId="Stopka">
    <w:name w:val="footer"/>
    <w:basedOn w:val="Normalny"/>
    <w:link w:val="StopkaZnak"/>
    <w:uiPriority w:val="99"/>
    <w:unhideWhenUsed/>
    <w:rsid w:val="00CD3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1366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Chabik</dc:creator>
  <cp:lastModifiedBy>Monika Chabik</cp:lastModifiedBy>
  <cp:revision>5</cp:revision>
  <dcterms:created xsi:type="dcterms:W3CDTF">2014-09-17T12:11:00Z</dcterms:created>
  <dcterms:modified xsi:type="dcterms:W3CDTF">2014-09-23T06:56:00Z</dcterms:modified>
</cp:coreProperties>
</file>